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3D102E" w:rsidRDefault="00042F22" w:rsidP="00F32EBF">
      <w:pPr>
        <w:suppressAutoHyphens w:val="0"/>
        <w:jc w:val="center"/>
        <w:rPr>
          <w:bCs/>
          <w:sz w:val="18"/>
          <w:szCs w:val="18"/>
        </w:rPr>
      </w:pPr>
      <w:r>
        <w:rPr>
          <w:bCs/>
          <w:sz w:val="18"/>
          <w:szCs w:val="18"/>
        </w:rPr>
        <w:t>МИНИСТЕРСТВО ТРАНСПОРТА РОССИЙСКОЙ ФЕДЕРАЦИИ</w:t>
      </w:r>
    </w:p>
    <w:p w:rsidR="003D102E" w:rsidRDefault="003D102E" w:rsidP="00F32EBF">
      <w:pPr>
        <w:suppressAutoHyphens w:val="0"/>
        <w:jc w:val="center"/>
        <w:rPr>
          <w:bCs/>
          <w:sz w:val="18"/>
          <w:szCs w:val="18"/>
        </w:rPr>
      </w:pPr>
    </w:p>
    <w:p w:rsidR="003D102E" w:rsidRDefault="00042F22" w:rsidP="00F32EBF">
      <w:pPr>
        <w:suppressAutoHyphens w:val="0"/>
        <w:jc w:val="center"/>
        <w:rPr>
          <w:bCs/>
          <w:sz w:val="18"/>
          <w:szCs w:val="18"/>
        </w:rPr>
      </w:pPr>
      <w:r>
        <w:rPr>
          <w:bCs/>
          <w:sz w:val="18"/>
          <w:szCs w:val="18"/>
        </w:rPr>
        <w:t>Федеральное государственное автономное обр</w:t>
      </w:r>
      <w:bookmarkStart w:id="0" w:name="_GoBack"/>
      <w:bookmarkEnd w:id="0"/>
      <w:r>
        <w:rPr>
          <w:bCs/>
          <w:sz w:val="18"/>
          <w:szCs w:val="18"/>
        </w:rPr>
        <w:t>азовательное</w:t>
      </w:r>
    </w:p>
    <w:p w:rsidR="003D102E" w:rsidRDefault="00042F22" w:rsidP="00F32EBF">
      <w:pPr>
        <w:suppressAutoHyphens w:val="0"/>
        <w:jc w:val="center"/>
        <w:rPr>
          <w:bCs/>
          <w:sz w:val="18"/>
          <w:szCs w:val="18"/>
        </w:rPr>
      </w:pPr>
      <w:r>
        <w:rPr>
          <w:bCs/>
          <w:sz w:val="18"/>
          <w:szCs w:val="18"/>
        </w:rPr>
        <w:t>учреждение высшего образования</w:t>
      </w:r>
    </w:p>
    <w:p w:rsidR="003D102E" w:rsidRDefault="00042F22" w:rsidP="00F32EBF">
      <w:pPr>
        <w:suppressAutoHyphens w:val="0"/>
        <w:jc w:val="center"/>
        <w:rPr>
          <w:bCs/>
          <w:sz w:val="18"/>
          <w:szCs w:val="18"/>
        </w:rPr>
      </w:pPr>
      <w:r>
        <w:rPr>
          <w:bCs/>
          <w:sz w:val="18"/>
          <w:szCs w:val="18"/>
        </w:rPr>
        <w:t>«РОССИЙСКИЙ УНИВЕРСИТЕТ ТРАНСПОРТА (МИИТ)»</w:t>
      </w:r>
    </w:p>
    <w:p w:rsidR="003D102E" w:rsidRDefault="003D102E" w:rsidP="00F32EBF">
      <w:pPr>
        <w:suppressAutoHyphens w:val="0"/>
        <w:jc w:val="center"/>
        <w:rPr>
          <w:sz w:val="22"/>
          <w:szCs w:val="22"/>
        </w:rPr>
      </w:pPr>
    </w:p>
    <w:p w:rsidR="003D102E" w:rsidRDefault="00042F22" w:rsidP="00F32EBF">
      <w:pPr>
        <w:pBdr>
          <w:bottom w:val="single" w:sz="4" w:space="1" w:color="auto"/>
        </w:pBdr>
        <w:suppressAutoHyphens w:val="0"/>
        <w:jc w:val="center"/>
      </w:pPr>
      <w:r>
        <w:t>ЮРИДИЧЕСКИЙ ИНСТИТУТ</w:t>
      </w:r>
    </w:p>
    <w:p w:rsidR="003D102E" w:rsidRDefault="003D102E" w:rsidP="00F32EBF">
      <w:pPr>
        <w:suppressAutoHyphens w:val="0"/>
        <w:jc w:val="both"/>
        <w:rPr>
          <w:sz w:val="22"/>
          <w:szCs w:val="22"/>
        </w:rPr>
      </w:pPr>
    </w:p>
    <w:p w:rsidR="003D102E" w:rsidRDefault="003D102E" w:rsidP="00F32EBF">
      <w:pPr>
        <w:suppressAutoHyphens w:val="0"/>
        <w:jc w:val="center"/>
        <w:rPr>
          <w:rFonts w:eastAsia="SimSun"/>
          <w:kern w:val="1"/>
          <w:sz w:val="24"/>
          <w:szCs w:val="24"/>
          <w:lang w:eastAsia="ar-SA"/>
        </w:rPr>
      </w:pPr>
    </w:p>
    <w:p w:rsidR="003D102E" w:rsidRDefault="003D102E" w:rsidP="00F32EBF">
      <w:pPr>
        <w:suppressAutoHyphens w:val="0"/>
        <w:jc w:val="center"/>
        <w:rPr>
          <w:rFonts w:eastAsia="SimSun"/>
          <w:kern w:val="1"/>
          <w:sz w:val="24"/>
          <w:szCs w:val="24"/>
          <w:lang w:eastAsia="ar-SA"/>
        </w:rPr>
      </w:pPr>
    </w:p>
    <w:p w:rsidR="003D102E" w:rsidRDefault="00042F22" w:rsidP="00F32EBF">
      <w:pPr>
        <w:suppressAutoHyphens w:val="0"/>
        <w:jc w:val="center"/>
        <w:rPr>
          <w:rFonts w:eastAsia="SimSun"/>
          <w:kern w:val="1"/>
          <w:sz w:val="22"/>
          <w:szCs w:val="22"/>
          <w:lang w:eastAsia="ar-SA"/>
        </w:rPr>
      </w:pPr>
      <w:r>
        <w:rPr>
          <w:rFonts w:eastAsia="SimSun"/>
          <w:kern w:val="1"/>
          <w:sz w:val="24"/>
          <w:szCs w:val="24"/>
          <w:lang w:eastAsia="ar-SA"/>
        </w:rPr>
        <w:t>О. И. Мамина</w:t>
      </w:r>
    </w:p>
    <w:p w:rsidR="003D102E" w:rsidRDefault="003D102E" w:rsidP="00F32EBF">
      <w:pPr>
        <w:suppressAutoHyphens w:val="0"/>
        <w:jc w:val="center"/>
        <w:rPr>
          <w:rFonts w:eastAsia="SimSun"/>
          <w:kern w:val="1"/>
          <w:sz w:val="22"/>
          <w:szCs w:val="22"/>
          <w:lang w:eastAsia="ar-SA"/>
        </w:rPr>
      </w:pPr>
    </w:p>
    <w:p w:rsidR="003D102E" w:rsidRDefault="003D102E" w:rsidP="00F32EBF">
      <w:pPr>
        <w:suppressAutoHyphens w:val="0"/>
        <w:jc w:val="center"/>
        <w:rPr>
          <w:rFonts w:eastAsia="SimSun"/>
          <w:kern w:val="1"/>
          <w:sz w:val="22"/>
          <w:szCs w:val="22"/>
          <w:lang w:eastAsia="ar-SA"/>
        </w:rPr>
      </w:pPr>
    </w:p>
    <w:p w:rsidR="003D102E" w:rsidRDefault="003D102E" w:rsidP="00F32EBF">
      <w:pPr>
        <w:suppressAutoHyphens w:val="0"/>
        <w:jc w:val="center"/>
        <w:rPr>
          <w:rFonts w:eastAsia="SimSun"/>
          <w:caps/>
          <w:kern w:val="24"/>
          <w:sz w:val="36"/>
          <w:szCs w:val="36"/>
          <w:lang w:eastAsia="ar-SA"/>
        </w:rPr>
      </w:pPr>
    </w:p>
    <w:p w:rsidR="003D102E" w:rsidRDefault="00042F22" w:rsidP="00F32EBF">
      <w:pPr>
        <w:suppressAutoHyphens w:val="0"/>
        <w:jc w:val="center"/>
        <w:rPr>
          <w:rFonts w:eastAsia="SimSun"/>
          <w:caps/>
          <w:kern w:val="24"/>
          <w:sz w:val="36"/>
          <w:szCs w:val="36"/>
          <w:lang w:eastAsia="ar-SA"/>
        </w:rPr>
      </w:pPr>
      <w:r>
        <w:rPr>
          <w:rFonts w:eastAsia="SimSun"/>
          <w:kern w:val="24"/>
          <w:sz w:val="36"/>
          <w:szCs w:val="36"/>
          <w:lang w:eastAsia="ar-SA"/>
        </w:rPr>
        <w:t xml:space="preserve">Методические рекомендации </w:t>
      </w:r>
    </w:p>
    <w:p w:rsidR="003D102E" w:rsidRDefault="00042F22" w:rsidP="00F32EBF">
      <w:pPr>
        <w:suppressAutoHyphens w:val="0"/>
        <w:jc w:val="center"/>
        <w:rPr>
          <w:rFonts w:eastAsia="SimSun"/>
          <w:kern w:val="24"/>
          <w:sz w:val="36"/>
          <w:szCs w:val="36"/>
          <w:lang w:eastAsia="ar-SA"/>
        </w:rPr>
      </w:pPr>
      <w:r>
        <w:rPr>
          <w:rFonts w:eastAsia="SimSun"/>
          <w:kern w:val="24"/>
          <w:sz w:val="36"/>
          <w:szCs w:val="36"/>
          <w:lang w:eastAsia="ar-SA"/>
        </w:rPr>
        <w:t xml:space="preserve">по подготовке и оформлению </w:t>
      </w:r>
    </w:p>
    <w:p w:rsidR="003D102E" w:rsidRDefault="00042F22" w:rsidP="00F32EBF">
      <w:pPr>
        <w:suppressAutoHyphens w:val="0"/>
        <w:jc w:val="center"/>
        <w:rPr>
          <w:rFonts w:eastAsia="SimSun"/>
          <w:caps/>
          <w:kern w:val="24"/>
          <w:sz w:val="22"/>
          <w:szCs w:val="22"/>
          <w:lang w:eastAsia="ar-SA"/>
        </w:rPr>
      </w:pPr>
      <w:r>
        <w:rPr>
          <w:rFonts w:eastAsia="SimSun"/>
          <w:kern w:val="24"/>
          <w:sz w:val="36"/>
          <w:szCs w:val="36"/>
          <w:lang w:eastAsia="ar-SA"/>
        </w:rPr>
        <w:t>научных статей</w:t>
      </w:r>
    </w:p>
    <w:p w:rsidR="003D102E" w:rsidRDefault="003D102E" w:rsidP="00F32EBF">
      <w:pPr>
        <w:suppressAutoHyphens w:val="0"/>
        <w:jc w:val="center"/>
        <w:rPr>
          <w:rFonts w:eastAsia="SimSun"/>
          <w:i/>
          <w:kern w:val="1"/>
          <w:sz w:val="22"/>
          <w:szCs w:val="22"/>
          <w:lang w:eastAsia="ar-SA"/>
        </w:rPr>
      </w:pPr>
    </w:p>
    <w:p w:rsidR="003D102E" w:rsidRDefault="003D102E" w:rsidP="00F32EBF">
      <w:pPr>
        <w:suppressAutoHyphens w:val="0"/>
        <w:jc w:val="center"/>
        <w:rPr>
          <w:rFonts w:eastAsia="SimSun"/>
          <w:i/>
          <w:kern w:val="1"/>
          <w:sz w:val="22"/>
          <w:szCs w:val="22"/>
          <w:lang w:eastAsia="ar-SA"/>
        </w:rPr>
      </w:pPr>
    </w:p>
    <w:p w:rsidR="003D102E" w:rsidRDefault="003D102E" w:rsidP="00F32EBF">
      <w:pPr>
        <w:suppressAutoHyphens w:val="0"/>
        <w:jc w:val="center"/>
        <w:rPr>
          <w:rFonts w:eastAsia="SimSun"/>
          <w:kern w:val="1"/>
          <w:lang w:eastAsia="ar-SA"/>
        </w:rPr>
      </w:pPr>
    </w:p>
    <w:p w:rsidR="003D102E" w:rsidRDefault="003D102E" w:rsidP="00F32EBF">
      <w:pPr>
        <w:suppressAutoHyphens w:val="0"/>
        <w:jc w:val="center"/>
        <w:rPr>
          <w:rFonts w:eastAsia="SimSun"/>
          <w:kern w:val="1"/>
          <w:lang w:eastAsia="ar-SA"/>
        </w:rPr>
      </w:pPr>
    </w:p>
    <w:p w:rsidR="003D102E" w:rsidRDefault="003D102E" w:rsidP="00F32EBF">
      <w:pPr>
        <w:suppressAutoHyphens w:val="0"/>
        <w:jc w:val="center"/>
        <w:rPr>
          <w:rFonts w:eastAsia="SimSun"/>
          <w:kern w:val="1"/>
          <w:lang w:eastAsia="ar-SA"/>
        </w:rPr>
      </w:pPr>
    </w:p>
    <w:p w:rsidR="003D102E" w:rsidRDefault="003D102E" w:rsidP="00F32EBF">
      <w:pPr>
        <w:suppressAutoHyphens w:val="0"/>
        <w:jc w:val="center"/>
        <w:rPr>
          <w:rFonts w:eastAsia="SimSun"/>
          <w:kern w:val="1"/>
          <w:lang w:eastAsia="ar-SA"/>
        </w:rPr>
      </w:pPr>
    </w:p>
    <w:p w:rsidR="003D102E" w:rsidRDefault="003D102E" w:rsidP="00F32EBF">
      <w:pPr>
        <w:suppressAutoHyphens w:val="0"/>
        <w:jc w:val="center"/>
        <w:rPr>
          <w:rFonts w:eastAsia="SimSun"/>
          <w:kern w:val="1"/>
          <w:lang w:eastAsia="ar-SA"/>
        </w:rPr>
      </w:pPr>
    </w:p>
    <w:p w:rsidR="003D102E" w:rsidRDefault="003D102E" w:rsidP="00F32EBF">
      <w:pPr>
        <w:suppressAutoHyphens w:val="0"/>
        <w:jc w:val="center"/>
        <w:rPr>
          <w:rFonts w:eastAsia="SimSun"/>
          <w:kern w:val="1"/>
          <w:lang w:eastAsia="ar-SA"/>
        </w:rPr>
      </w:pPr>
    </w:p>
    <w:p w:rsidR="003D102E" w:rsidRDefault="003D102E" w:rsidP="00F32EBF">
      <w:pPr>
        <w:suppressAutoHyphens w:val="0"/>
        <w:jc w:val="center"/>
        <w:rPr>
          <w:rFonts w:eastAsia="SimSun"/>
          <w:kern w:val="1"/>
          <w:lang w:eastAsia="ar-SA"/>
        </w:rPr>
      </w:pPr>
    </w:p>
    <w:p w:rsidR="003D102E" w:rsidRDefault="003D102E" w:rsidP="00F32EBF">
      <w:pPr>
        <w:suppressAutoHyphens w:val="0"/>
        <w:jc w:val="center"/>
        <w:rPr>
          <w:rFonts w:eastAsia="SimSun"/>
          <w:kern w:val="1"/>
          <w:lang w:eastAsia="ar-SA"/>
        </w:rPr>
      </w:pPr>
    </w:p>
    <w:p w:rsidR="003D102E" w:rsidRDefault="003D102E" w:rsidP="00F32EBF">
      <w:pPr>
        <w:suppressAutoHyphens w:val="0"/>
        <w:jc w:val="center"/>
        <w:rPr>
          <w:rFonts w:eastAsia="SimSun"/>
          <w:kern w:val="1"/>
          <w:lang w:eastAsia="ar-SA"/>
        </w:rPr>
      </w:pPr>
    </w:p>
    <w:p w:rsidR="003D102E" w:rsidRDefault="003D102E" w:rsidP="00F32EBF">
      <w:pPr>
        <w:suppressAutoHyphens w:val="0"/>
        <w:jc w:val="center"/>
        <w:rPr>
          <w:rFonts w:eastAsia="SimSun"/>
          <w:kern w:val="1"/>
          <w:lang w:eastAsia="ar-SA"/>
        </w:rPr>
      </w:pPr>
    </w:p>
    <w:p w:rsidR="003D102E" w:rsidRDefault="003D102E" w:rsidP="00F32EBF">
      <w:pPr>
        <w:suppressAutoHyphens w:val="0"/>
        <w:jc w:val="center"/>
        <w:rPr>
          <w:rFonts w:eastAsia="SimSun"/>
          <w:kern w:val="1"/>
          <w:lang w:eastAsia="ar-SA"/>
        </w:rPr>
      </w:pPr>
    </w:p>
    <w:p w:rsidR="003D102E" w:rsidRDefault="003D102E" w:rsidP="00F32EBF">
      <w:pPr>
        <w:suppressAutoHyphens w:val="0"/>
        <w:jc w:val="center"/>
        <w:rPr>
          <w:rFonts w:eastAsia="SimSun"/>
          <w:kern w:val="1"/>
          <w:lang w:eastAsia="ar-SA"/>
        </w:rPr>
      </w:pPr>
    </w:p>
    <w:p w:rsidR="003D102E" w:rsidRDefault="003D102E" w:rsidP="00F32EBF">
      <w:pPr>
        <w:suppressAutoHyphens w:val="0"/>
        <w:jc w:val="center"/>
        <w:rPr>
          <w:rFonts w:eastAsia="SimSun"/>
          <w:kern w:val="1"/>
          <w:lang w:eastAsia="ar-SA"/>
        </w:rPr>
      </w:pPr>
    </w:p>
    <w:p w:rsidR="003D102E" w:rsidRDefault="003D102E" w:rsidP="00F32EBF">
      <w:pPr>
        <w:suppressAutoHyphens w:val="0"/>
        <w:jc w:val="center"/>
        <w:rPr>
          <w:rFonts w:eastAsia="SimSun"/>
          <w:kern w:val="1"/>
          <w:lang w:eastAsia="ar-SA"/>
        </w:rPr>
      </w:pPr>
    </w:p>
    <w:p w:rsidR="003D102E" w:rsidRDefault="003D102E" w:rsidP="00F32EBF">
      <w:pPr>
        <w:suppressAutoHyphens w:val="0"/>
        <w:jc w:val="center"/>
        <w:rPr>
          <w:rFonts w:eastAsia="SimSun"/>
          <w:kern w:val="1"/>
          <w:lang w:eastAsia="ar-SA"/>
        </w:rPr>
      </w:pPr>
    </w:p>
    <w:p w:rsidR="003D102E" w:rsidRDefault="003D102E" w:rsidP="00F32EBF">
      <w:pPr>
        <w:suppressAutoHyphens w:val="0"/>
        <w:jc w:val="center"/>
        <w:rPr>
          <w:rFonts w:eastAsia="SimSun"/>
          <w:kern w:val="1"/>
          <w:lang w:eastAsia="ar-SA"/>
        </w:rPr>
      </w:pPr>
    </w:p>
    <w:p w:rsidR="003D102E" w:rsidRDefault="00042F22" w:rsidP="00F32EBF">
      <w:pPr>
        <w:suppressAutoHyphens w:val="0"/>
        <w:jc w:val="center"/>
        <w:rPr>
          <w:rFonts w:eastAsia="SimSun"/>
          <w:bCs/>
          <w:kern w:val="1"/>
          <w:sz w:val="22"/>
          <w:szCs w:val="22"/>
          <w:lang w:eastAsia="ar-SA"/>
        </w:rPr>
      </w:pPr>
      <w:r>
        <w:rPr>
          <w:rFonts w:eastAsia="SimSun"/>
          <w:kern w:val="1"/>
          <w:lang w:eastAsia="ar-SA"/>
        </w:rPr>
        <w:t>МОСКВА—2023</w:t>
      </w:r>
    </w:p>
    <w:p w:rsidR="003D102E" w:rsidRDefault="00042F22" w:rsidP="00F32EBF">
      <w:pPr>
        <w:suppressAutoHyphens w:val="0"/>
        <w:jc w:val="both"/>
        <w:rPr>
          <w:rFonts w:eastAsia="SimSun"/>
          <w:kern w:val="1"/>
          <w:sz w:val="22"/>
          <w:szCs w:val="22"/>
          <w:lang w:eastAsia="ar-SA"/>
        </w:rPr>
      </w:pPr>
      <w:r>
        <w:rPr>
          <w:rFonts w:eastAsia="SimSun"/>
          <w:kern w:val="1"/>
          <w:sz w:val="22"/>
          <w:szCs w:val="22"/>
          <w:lang w:eastAsia="ar-SA"/>
        </w:rPr>
        <w:br w:type="page"/>
      </w:r>
      <w:r>
        <w:rPr>
          <w:rFonts w:eastAsia="SimSun"/>
          <w:kern w:val="1"/>
          <w:sz w:val="22"/>
          <w:szCs w:val="22"/>
          <w:lang w:eastAsia="ar-SA"/>
        </w:rPr>
        <w:lastRenderedPageBreak/>
        <w:t>УДК</w:t>
      </w:r>
      <w:r w:rsidR="002C1F5B">
        <w:rPr>
          <w:rFonts w:eastAsia="SimSun"/>
          <w:kern w:val="1"/>
          <w:sz w:val="22"/>
          <w:szCs w:val="22"/>
          <w:lang w:eastAsia="ar-SA"/>
        </w:rPr>
        <w:t xml:space="preserve"> 002.304</w:t>
      </w:r>
    </w:p>
    <w:p w:rsidR="003D102E" w:rsidRDefault="00042F22" w:rsidP="00F32EBF">
      <w:pPr>
        <w:suppressAutoHyphens w:val="0"/>
        <w:jc w:val="both"/>
        <w:rPr>
          <w:rFonts w:eastAsia="SimSun"/>
          <w:kern w:val="1"/>
          <w:sz w:val="22"/>
          <w:szCs w:val="22"/>
          <w:lang w:eastAsia="ar-SA"/>
        </w:rPr>
      </w:pPr>
      <w:r>
        <w:rPr>
          <w:rFonts w:eastAsia="SimSun"/>
          <w:kern w:val="1"/>
          <w:sz w:val="22"/>
          <w:szCs w:val="22"/>
          <w:lang w:eastAsia="ar-SA"/>
        </w:rPr>
        <w:t xml:space="preserve">ББК </w:t>
      </w:r>
      <w:r w:rsidR="002C1F5B">
        <w:rPr>
          <w:rFonts w:eastAsia="SimSun"/>
          <w:kern w:val="1"/>
          <w:sz w:val="22"/>
          <w:szCs w:val="22"/>
          <w:lang w:eastAsia="ar-SA"/>
        </w:rPr>
        <w:t>72</w:t>
      </w:r>
    </w:p>
    <w:p w:rsidR="003D102E" w:rsidRDefault="00042F22" w:rsidP="00F32EBF">
      <w:pPr>
        <w:suppressAutoHyphens w:val="0"/>
        <w:jc w:val="both"/>
        <w:rPr>
          <w:rFonts w:eastAsia="SimSun"/>
          <w:kern w:val="1"/>
          <w:sz w:val="22"/>
          <w:szCs w:val="22"/>
          <w:lang w:eastAsia="ar-SA"/>
        </w:rPr>
      </w:pPr>
      <w:r>
        <w:rPr>
          <w:rFonts w:eastAsia="SimSun"/>
          <w:kern w:val="1"/>
          <w:sz w:val="22"/>
          <w:szCs w:val="22"/>
          <w:lang w:eastAsia="ar-SA"/>
        </w:rPr>
        <w:t>М</w:t>
      </w:r>
      <w:r w:rsidR="002C1F5B">
        <w:rPr>
          <w:rFonts w:eastAsia="SimSun"/>
          <w:kern w:val="1"/>
          <w:sz w:val="22"/>
          <w:szCs w:val="22"/>
          <w:lang w:eastAsia="ar-SA"/>
        </w:rPr>
        <w:t xml:space="preserve"> 54</w:t>
      </w:r>
    </w:p>
    <w:p w:rsidR="003D102E" w:rsidRDefault="003D102E" w:rsidP="00F32EBF">
      <w:pPr>
        <w:suppressAutoHyphens w:val="0"/>
        <w:ind w:firstLine="397"/>
        <w:jc w:val="both"/>
        <w:rPr>
          <w:rFonts w:eastAsia="SimSun"/>
          <w:kern w:val="1"/>
          <w:sz w:val="22"/>
          <w:szCs w:val="22"/>
          <w:lang w:eastAsia="ar-SA"/>
        </w:rPr>
      </w:pPr>
    </w:p>
    <w:p w:rsidR="003D102E" w:rsidRDefault="00042F22" w:rsidP="00F32EBF">
      <w:pPr>
        <w:tabs>
          <w:tab w:val="left" w:pos="851"/>
        </w:tabs>
        <w:suppressAutoHyphens w:val="0"/>
        <w:ind w:firstLine="397"/>
        <w:jc w:val="both"/>
        <w:rPr>
          <w:rFonts w:eastAsia="SimSun"/>
          <w:kern w:val="1"/>
          <w:sz w:val="22"/>
          <w:szCs w:val="22"/>
          <w:lang w:eastAsia="ar-SA"/>
        </w:rPr>
      </w:pPr>
      <w:proofErr w:type="gramStart"/>
      <w:r>
        <w:rPr>
          <w:rFonts w:eastAsia="SimSun"/>
          <w:kern w:val="1"/>
          <w:sz w:val="22"/>
          <w:szCs w:val="22"/>
          <w:lang w:eastAsia="ar-SA"/>
        </w:rPr>
        <w:t>Мамина</w:t>
      </w:r>
      <w:proofErr w:type="gramEnd"/>
      <w:r>
        <w:rPr>
          <w:rFonts w:eastAsia="SimSun"/>
          <w:kern w:val="1"/>
          <w:sz w:val="22"/>
          <w:szCs w:val="22"/>
          <w:lang w:eastAsia="ar-SA"/>
        </w:rPr>
        <w:t>, О. И. Методические рекомендации по подготовке и оформлению научных статей</w:t>
      </w:r>
      <w:r>
        <w:rPr>
          <w:rFonts w:eastAsia="SimSun"/>
          <w:kern w:val="24"/>
          <w:sz w:val="22"/>
          <w:szCs w:val="22"/>
          <w:lang w:eastAsia="ar-SA"/>
        </w:rPr>
        <w:t xml:space="preserve"> / О. И. Мамина</w:t>
      </w:r>
      <w:r>
        <w:rPr>
          <w:rFonts w:eastAsia="SimSun"/>
          <w:kern w:val="1"/>
          <w:sz w:val="22"/>
          <w:szCs w:val="22"/>
          <w:lang w:eastAsia="ar-SA"/>
        </w:rPr>
        <w:t>. — Москва</w:t>
      </w:r>
      <w:proofErr w:type="gramStart"/>
      <w:r>
        <w:rPr>
          <w:rFonts w:eastAsia="SimSun"/>
          <w:kern w:val="1"/>
          <w:sz w:val="22"/>
          <w:szCs w:val="22"/>
          <w:lang w:eastAsia="ar-SA"/>
        </w:rPr>
        <w:t xml:space="preserve"> :</w:t>
      </w:r>
      <w:proofErr w:type="gramEnd"/>
      <w:r>
        <w:rPr>
          <w:rFonts w:eastAsia="SimSun"/>
          <w:kern w:val="1"/>
          <w:sz w:val="22"/>
          <w:szCs w:val="22"/>
          <w:lang w:eastAsia="ar-SA"/>
        </w:rPr>
        <w:t xml:space="preserve"> Юридич</w:t>
      </w:r>
      <w:r>
        <w:rPr>
          <w:rFonts w:eastAsia="SimSun"/>
          <w:kern w:val="1"/>
          <w:sz w:val="22"/>
          <w:szCs w:val="22"/>
          <w:lang w:eastAsia="ar-SA"/>
        </w:rPr>
        <w:t>е</w:t>
      </w:r>
      <w:r>
        <w:rPr>
          <w:rFonts w:eastAsia="SimSun"/>
          <w:kern w:val="1"/>
          <w:sz w:val="22"/>
          <w:szCs w:val="22"/>
          <w:lang w:eastAsia="ar-SA"/>
        </w:rPr>
        <w:t>ский институт РУТ (МИИТ), 2023. — 38 с.</w:t>
      </w:r>
    </w:p>
    <w:p w:rsidR="003D102E" w:rsidRDefault="003D102E" w:rsidP="00F32EBF">
      <w:pPr>
        <w:suppressAutoHyphens w:val="0"/>
        <w:ind w:firstLine="284"/>
        <w:jc w:val="both"/>
      </w:pPr>
    </w:p>
    <w:p w:rsidR="003D102E" w:rsidRDefault="00042F22" w:rsidP="00F32EBF">
      <w:pPr>
        <w:suppressAutoHyphens w:val="0"/>
        <w:ind w:firstLine="284"/>
        <w:jc w:val="both"/>
      </w:pPr>
      <w:proofErr w:type="gramStart"/>
      <w:r>
        <w:t>Методические рекомендации предназначены для магистрантов, обуча</w:t>
      </w:r>
      <w:r>
        <w:t>ю</w:t>
      </w:r>
      <w:r>
        <w:t>щихся по н</w:t>
      </w:r>
      <w:r>
        <w:rPr>
          <w:color w:val="000000"/>
        </w:rPr>
        <w:t>аправлениям 40.04.01 Юриспруденция (профиль «Предприним</w:t>
      </w:r>
      <w:r>
        <w:rPr>
          <w:color w:val="000000"/>
        </w:rPr>
        <w:t>а</w:t>
      </w:r>
      <w:r>
        <w:rPr>
          <w:color w:val="000000"/>
        </w:rPr>
        <w:t>тельское право.</w:t>
      </w:r>
      <w:proofErr w:type="gramEnd"/>
      <w:r>
        <w:rPr>
          <w:color w:val="000000"/>
        </w:rPr>
        <w:t xml:space="preserve"> </w:t>
      </w:r>
      <w:proofErr w:type="gramStart"/>
      <w:r>
        <w:rPr>
          <w:color w:val="000000"/>
        </w:rPr>
        <w:t>Коммерческое право»), 38.04.04 Государственное и муниц</w:t>
      </w:r>
      <w:r>
        <w:rPr>
          <w:color w:val="000000"/>
        </w:rPr>
        <w:t>и</w:t>
      </w:r>
      <w:r>
        <w:rPr>
          <w:color w:val="000000"/>
        </w:rPr>
        <w:t xml:space="preserve">пальное управление (профиль «Государственное управление: обеспечение национальной безопасности и противодействие коррупции») и аспирантов по научной специальности 5.1.2 «Публично-правовые (государственно-правовые) науки» </w:t>
      </w:r>
      <w:r>
        <w:t>всех форм обучения в качестве руководства по написанию и оформлению публикаций в научных изданиях.</w:t>
      </w:r>
      <w:proofErr w:type="gramEnd"/>
    </w:p>
    <w:p w:rsidR="003D102E" w:rsidRDefault="00042F22" w:rsidP="00F32EBF">
      <w:pPr>
        <w:suppressAutoHyphens w:val="0"/>
        <w:ind w:firstLine="284"/>
        <w:jc w:val="both"/>
      </w:pPr>
      <w:r>
        <w:t>Пособие также может рекомендоваться для изучения научным руковод</w:t>
      </w:r>
      <w:r>
        <w:t>и</w:t>
      </w:r>
      <w:r>
        <w:t>телям и рецензентам с целью унификации требований к подготовке научных работ обучающихся.</w:t>
      </w:r>
    </w:p>
    <w:p w:rsidR="003D102E" w:rsidRDefault="003D102E" w:rsidP="00F32EBF">
      <w:pPr>
        <w:tabs>
          <w:tab w:val="left" w:pos="851"/>
        </w:tabs>
        <w:suppressAutoHyphens w:val="0"/>
        <w:ind w:left="1418"/>
        <w:rPr>
          <w:rFonts w:eastAsia="SimSun"/>
          <w:kern w:val="1"/>
          <w:sz w:val="22"/>
          <w:szCs w:val="22"/>
          <w:lang w:eastAsia="ar-SA"/>
        </w:rPr>
      </w:pPr>
    </w:p>
    <w:p w:rsidR="003D102E" w:rsidRDefault="003D102E" w:rsidP="00F32EBF">
      <w:pPr>
        <w:tabs>
          <w:tab w:val="left" w:pos="851"/>
        </w:tabs>
        <w:suppressAutoHyphens w:val="0"/>
        <w:ind w:left="1418"/>
        <w:rPr>
          <w:rFonts w:eastAsia="SimSun"/>
          <w:kern w:val="1"/>
          <w:sz w:val="22"/>
          <w:szCs w:val="22"/>
          <w:lang w:eastAsia="ar-SA"/>
        </w:rPr>
      </w:pPr>
    </w:p>
    <w:p w:rsidR="003D102E" w:rsidRDefault="003D102E" w:rsidP="00F32EBF">
      <w:pPr>
        <w:tabs>
          <w:tab w:val="left" w:pos="851"/>
        </w:tabs>
        <w:suppressAutoHyphens w:val="0"/>
        <w:ind w:left="1418"/>
        <w:rPr>
          <w:rFonts w:eastAsia="SimSun"/>
          <w:kern w:val="1"/>
          <w:sz w:val="22"/>
          <w:szCs w:val="22"/>
          <w:lang w:eastAsia="ar-SA"/>
        </w:rPr>
      </w:pPr>
    </w:p>
    <w:p w:rsidR="003D102E" w:rsidRDefault="003D102E" w:rsidP="00F32EBF">
      <w:pPr>
        <w:tabs>
          <w:tab w:val="left" w:pos="851"/>
        </w:tabs>
        <w:suppressAutoHyphens w:val="0"/>
        <w:ind w:left="1418"/>
        <w:rPr>
          <w:rFonts w:eastAsia="SimSun"/>
          <w:kern w:val="1"/>
          <w:sz w:val="22"/>
          <w:szCs w:val="22"/>
          <w:lang w:eastAsia="ar-SA"/>
        </w:rPr>
      </w:pPr>
    </w:p>
    <w:p w:rsidR="003D102E" w:rsidRDefault="003D102E" w:rsidP="00F32EBF">
      <w:pPr>
        <w:tabs>
          <w:tab w:val="left" w:pos="851"/>
        </w:tabs>
        <w:suppressAutoHyphens w:val="0"/>
        <w:ind w:left="1418"/>
        <w:rPr>
          <w:rFonts w:eastAsia="SimSun"/>
          <w:kern w:val="1"/>
          <w:sz w:val="22"/>
          <w:szCs w:val="22"/>
          <w:lang w:eastAsia="ar-SA"/>
        </w:rPr>
      </w:pPr>
    </w:p>
    <w:p w:rsidR="003D102E" w:rsidRDefault="003D102E" w:rsidP="00F32EBF">
      <w:pPr>
        <w:tabs>
          <w:tab w:val="left" w:pos="851"/>
        </w:tabs>
        <w:suppressAutoHyphens w:val="0"/>
        <w:ind w:left="1418"/>
        <w:rPr>
          <w:rFonts w:eastAsia="SimSun"/>
          <w:kern w:val="1"/>
          <w:sz w:val="22"/>
          <w:szCs w:val="22"/>
          <w:lang w:eastAsia="ar-SA"/>
        </w:rPr>
      </w:pPr>
    </w:p>
    <w:p w:rsidR="003D102E" w:rsidRDefault="003D102E" w:rsidP="00F32EBF">
      <w:pPr>
        <w:tabs>
          <w:tab w:val="left" w:pos="851"/>
        </w:tabs>
        <w:suppressAutoHyphens w:val="0"/>
        <w:ind w:left="1418"/>
        <w:rPr>
          <w:rFonts w:eastAsia="SimSun"/>
          <w:kern w:val="1"/>
          <w:sz w:val="22"/>
          <w:szCs w:val="22"/>
          <w:lang w:eastAsia="ar-SA"/>
        </w:rPr>
      </w:pPr>
    </w:p>
    <w:p w:rsidR="003D102E" w:rsidRDefault="003D102E" w:rsidP="00F32EBF">
      <w:pPr>
        <w:tabs>
          <w:tab w:val="left" w:pos="851"/>
        </w:tabs>
        <w:suppressAutoHyphens w:val="0"/>
        <w:ind w:left="1418"/>
        <w:rPr>
          <w:rFonts w:eastAsia="SimSun"/>
          <w:kern w:val="1"/>
          <w:sz w:val="22"/>
          <w:szCs w:val="22"/>
          <w:lang w:eastAsia="ar-SA"/>
        </w:rPr>
      </w:pPr>
    </w:p>
    <w:p w:rsidR="003D102E" w:rsidRDefault="003D102E" w:rsidP="00F32EBF">
      <w:pPr>
        <w:tabs>
          <w:tab w:val="left" w:pos="851"/>
        </w:tabs>
        <w:suppressAutoHyphens w:val="0"/>
        <w:ind w:left="1418"/>
        <w:rPr>
          <w:rFonts w:eastAsia="SimSun"/>
          <w:kern w:val="1"/>
          <w:sz w:val="22"/>
          <w:szCs w:val="22"/>
          <w:lang w:eastAsia="ar-SA"/>
        </w:rPr>
      </w:pPr>
    </w:p>
    <w:p w:rsidR="003D102E" w:rsidRDefault="00042F22" w:rsidP="00F32EBF">
      <w:pPr>
        <w:tabs>
          <w:tab w:val="left" w:pos="851"/>
        </w:tabs>
        <w:suppressAutoHyphens w:val="0"/>
        <w:ind w:left="1418"/>
        <w:rPr>
          <w:rFonts w:eastAsia="SimSun"/>
          <w:kern w:val="1"/>
          <w:sz w:val="22"/>
          <w:szCs w:val="22"/>
          <w:lang w:eastAsia="ar-SA"/>
        </w:rPr>
      </w:pPr>
      <w:r>
        <w:rPr>
          <w:rFonts w:eastAsia="SimSun"/>
          <w:kern w:val="1"/>
          <w:sz w:val="22"/>
          <w:szCs w:val="22"/>
          <w:lang w:eastAsia="ar-SA"/>
        </w:rPr>
        <w:t>© Мамина О. И., 2023</w:t>
      </w:r>
    </w:p>
    <w:p w:rsidR="003D102E" w:rsidRDefault="00042F22" w:rsidP="00F32EBF">
      <w:pPr>
        <w:shd w:val="clear" w:color="auto" w:fill="FFFFFF"/>
        <w:suppressAutoHyphens w:val="0"/>
        <w:ind w:left="1418"/>
        <w:rPr>
          <w:rFonts w:eastAsia="Calibri"/>
          <w:sz w:val="22"/>
          <w:szCs w:val="22"/>
          <w:lang w:eastAsia="en-US"/>
        </w:rPr>
      </w:pPr>
      <w:r>
        <w:rPr>
          <w:rFonts w:eastAsia="Calibri"/>
          <w:sz w:val="22"/>
          <w:szCs w:val="22"/>
          <w:lang w:eastAsia="en-US"/>
        </w:rPr>
        <w:t>© Российский университет транспорта (МИИТ), 2023</w:t>
      </w:r>
    </w:p>
    <w:p w:rsidR="003D102E" w:rsidRDefault="003D102E" w:rsidP="00F32EBF">
      <w:pPr>
        <w:shd w:val="clear" w:color="auto" w:fill="FFFFFF"/>
        <w:suppressAutoHyphens w:val="0"/>
        <w:ind w:firstLine="284"/>
        <w:jc w:val="both"/>
        <w:rPr>
          <w:rFonts w:eastAsia="Calibri"/>
          <w:sz w:val="22"/>
          <w:szCs w:val="22"/>
          <w:lang w:eastAsia="en-US"/>
        </w:rPr>
      </w:pPr>
    </w:p>
    <w:p w:rsidR="003D102E" w:rsidRDefault="003D102E" w:rsidP="00F32EBF">
      <w:pPr>
        <w:tabs>
          <w:tab w:val="left" w:pos="3686"/>
          <w:tab w:val="left" w:pos="6804"/>
        </w:tabs>
        <w:suppressAutoHyphens w:val="0"/>
        <w:ind w:firstLine="397"/>
        <w:jc w:val="both"/>
        <w:rPr>
          <w:rFonts w:ascii="Tms Rmn" w:eastAsia="SimSun;宋体" w:hAnsi="Tms Rmn" w:cs="Tms Rmn"/>
          <w:kern w:val="2"/>
          <w:sz w:val="22"/>
          <w:szCs w:val="22"/>
          <w:lang w:eastAsia="zh-CN"/>
        </w:rPr>
      </w:pPr>
    </w:p>
    <w:p w:rsidR="003D102E" w:rsidRDefault="00042F22" w:rsidP="00F32EBF">
      <w:pPr>
        <w:pBdr>
          <w:top w:val="single" w:sz="4" w:space="1" w:color="000000"/>
        </w:pBdr>
        <w:suppressAutoHyphens w:val="0"/>
        <w:jc w:val="both"/>
        <w:rPr>
          <w:rFonts w:eastAsia="SimSun;宋体"/>
          <w:kern w:val="2"/>
          <w:sz w:val="18"/>
          <w:szCs w:val="18"/>
          <w:lang w:eastAsia="zh-CN"/>
        </w:rPr>
      </w:pPr>
      <w:r>
        <w:rPr>
          <w:rFonts w:eastAsia="SimSun;宋体"/>
          <w:kern w:val="2"/>
          <w:sz w:val="18"/>
          <w:szCs w:val="18"/>
          <w:lang w:eastAsia="zh-CN"/>
        </w:rPr>
        <w:t xml:space="preserve">Изд. заказ 6 </w:t>
      </w:r>
      <w:r>
        <w:rPr>
          <w:rFonts w:eastAsia="SimSun;宋体"/>
          <w:kern w:val="2"/>
          <w:sz w:val="18"/>
          <w:szCs w:val="18"/>
          <w:lang w:eastAsia="zh-CN"/>
        </w:rPr>
        <w:tab/>
      </w:r>
      <w:r>
        <w:rPr>
          <w:rFonts w:eastAsia="SimSun;宋体"/>
          <w:kern w:val="2"/>
          <w:sz w:val="18"/>
          <w:szCs w:val="18"/>
          <w:lang w:eastAsia="zh-CN"/>
        </w:rPr>
        <w:tab/>
        <w:t xml:space="preserve">Подписано в печать </w:t>
      </w:r>
      <w:r w:rsidR="00026B7A">
        <w:rPr>
          <w:rFonts w:eastAsia="SimSun;宋体"/>
          <w:kern w:val="2"/>
          <w:sz w:val="18"/>
          <w:szCs w:val="18"/>
          <w:lang w:eastAsia="zh-CN"/>
        </w:rPr>
        <w:t>04.04</w:t>
      </w:r>
      <w:r>
        <w:rPr>
          <w:rFonts w:eastAsia="SimSun;宋体"/>
          <w:kern w:val="2"/>
          <w:sz w:val="18"/>
          <w:szCs w:val="18"/>
          <w:lang w:eastAsia="zh-CN"/>
        </w:rPr>
        <w:t>.2023</w:t>
      </w:r>
      <w:r>
        <w:rPr>
          <w:rFonts w:eastAsia="SimSun;宋体"/>
          <w:kern w:val="2"/>
          <w:sz w:val="18"/>
          <w:szCs w:val="18"/>
          <w:lang w:eastAsia="zh-CN"/>
        </w:rPr>
        <w:tab/>
        <w:t>Тираж 100 экз.</w:t>
      </w:r>
    </w:p>
    <w:p w:rsidR="003D102E" w:rsidRDefault="00042F22" w:rsidP="00F32EBF">
      <w:pPr>
        <w:pBdr>
          <w:bottom w:val="single" w:sz="6" w:space="1" w:color="000000"/>
        </w:pBdr>
        <w:suppressAutoHyphens w:val="0"/>
        <w:jc w:val="both"/>
        <w:rPr>
          <w:rFonts w:eastAsia="SimSun;宋体"/>
          <w:kern w:val="2"/>
          <w:sz w:val="18"/>
          <w:szCs w:val="18"/>
          <w:lang w:eastAsia="zh-CN"/>
        </w:rPr>
      </w:pPr>
      <w:proofErr w:type="spellStart"/>
      <w:r>
        <w:rPr>
          <w:rFonts w:eastAsia="SimSun;宋体"/>
          <w:kern w:val="2"/>
          <w:sz w:val="18"/>
          <w:szCs w:val="18"/>
          <w:lang w:eastAsia="zh-CN"/>
        </w:rPr>
        <w:t>Усл</w:t>
      </w:r>
      <w:proofErr w:type="spellEnd"/>
      <w:proofErr w:type="gramStart"/>
      <w:r>
        <w:rPr>
          <w:rFonts w:eastAsia="SimSun;宋体"/>
          <w:kern w:val="2"/>
          <w:sz w:val="18"/>
          <w:szCs w:val="18"/>
          <w:lang w:eastAsia="zh-CN"/>
        </w:rPr>
        <w:t>.-</w:t>
      </w:r>
      <w:proofErr w:type="spellStart"/>
      <w:proofErr w:type="gramEnd"/>
      <w:r>
        <w:rPr>
          <w:rFonts w:eastAsia="SimSun;宋体"/>
          <w:kern w:val="2"/>
          <w:sz w:val="18"/>
          <w:szCs w:val="18"/>
          <w:lang w:eastAsia="zh-CN"/>
        </w:rPr>
        <w:t>печ</w:t>
      </w:r>
      <w:proofErr w:type="spellEnd"/>
      <w:r>
        <w:rPr>
          <w:rFonts w:eastAsia="SimSun;宋体"/>
          <w:kern w:val="2"/>
          <w:sz w:val="18"/>
          <w:szCs w:val="18"/>
          <w:lang w:eastAsia="zh-CN"/>
        </w:rPr>
        <w:t>. л. 2,4</w:t>
      </w:r>
      <w:r>
        <w:rPr>
          <w:rFonts w:eastAsia="SimSun;宋体"/>
          <w:kern w:val="2"/>
          <w:sz w:val="18"/>
          <w:szCs w:val="18"/>
          <w:lang w:eastAsia="zh-CN"/>
        </w:rPr>
        <w:tab/>
      </w:r>
      <w:r>
        <w:rPr>
          <w:rFonts w:eastAsia="SimSun;宋体"/>
          <w:kern w:val="2"/>
          <w:sz w:val="18"/>
          <w:szCs w:val="18"/>
          <w:lang w:eastAsia="zh-CN"/>
        </w:rPr>
        <w:tab/>
        <w:t>Уч.-изд. л. 1,4</w:t>
      </w:r>
      <w:r>
        <w:rPr>
          <w:rFonts w:eastAsia="SimSun;宋体"/>
          <w:kern w:val="2"/>
          <w:sz w:val="18"/>
          <w:szCs w:val="18"/>
          <w:lang w:eastAsia="zh-CN"/>
        </w:rPr>
        <w:tab/>
      </w:r>
      <w:r>
        <w:rPr>
          <w:rFonts w:eastAsia="SimSun;宋体"/>
          <w:kern w:val="2"/>
          <w:sz w:val="18"/>
          <w:szCs w:val="18"/>
          <w:lang w:eastAsia="zh-CN"/>
        </w:rPr>
        <w:tab/>
      </w:r>
      <w:r>
        <w:rPr>
          <w:rFonts w:eastAsia="SimSun;宋体"/>
          <w:kern w:val="2"/>
          <w:sz w:val="18"/>
          <w:szCs w:val="18"/>
          <w:lang w:eastAsia="zh-CN"/>
        </w:rPr>
        <w:tab/>
        <w:t>Формат 60×90</w:t>
      </w:r>
      <w:r>
        <w:rPr>
          <w:rFonts w:eastAsia="SimSun;宋体"/>
          <w:kern w:val="2"/>
          <w:sz w:val="18"/>
          <w:szCs w:val="18"/>
          <w:vertAlign w:val="superscript"/>
          <w:lang w:eastAsia="zh-CN"/>
        </w:rPr>
        <w:t>1</w:t>
      </w:r>
      <w:r>
        <w:rPr>
          <w:rFonts w:eastAsia="SimSun;宋体"/>
          <w:kern w:val="2"/>
          <w:sz w:val="18"/>
          <w:szCs w:val="18"/>
          <w:lang w:eastAsia="zh-CN"/>
        </w:rPr>
        <w:t>/</w:t>
      </w:r>
      <w:r>
        <w:rPr>
          <w:rFonts w:eastAsia="SimSun;宋体"/>
          <w:kern w:val="2"/>
          <w:sz w:val="18"/>
          <w:szCs w:val="18"/>
          <w:vertAlign w:val="subscript"/>
          <w:lang w:eastAsia="zh-CN"/>
        </w:rPr>
        <w:t>16</w:t>
      </w:r>
    </w:p>
    <w:p w:rsidR="003D102E" w:rsidRDefault="003D102E" w:rsidP="00F32EBF">
      <w:pPr>
        <w:tabs>
          <w:tab w:val="left" w:pos="3686"/>
          <w:tab w:val="left" w:pos="6804"/>
        </w:tabs>
        <w:suppressAutoHyphens w:val="0"/>
        <w:jc w:val="center"/>
        <w:rPr>
          <w:rFonts w:ascii="Calibri" w:eastAsia="SimSun;宋体" w:hAnsi="Calibri" w:cs="Tms Rmn"/>
          <w:kern w:val="2"/>
          <w:sz w:val="18"/>
          <w:szCs w:val="18"/>
          <w:lang w:eastAsia="zh-CN"/>
        </w:rPr>
      </w:pPr>
    </w:p>
    <w:p w:rsidR="003D102E" w:rsidRDefault="00042F22" w:rsidP="00F32EBF">
      <w:pPr>
        <w:tabs>
          <w:tab w:val="left" w:pos="3686"/>
          <w:tab w:val="left" w:pos="6804"/>
        </w:tabs>
        <w:suppressAutoHyphens w:val="0"/>
        <w:jc w:val="center"/>
        <w:rPr>
          <w:rFonts w:eastAsia="SimSun;宋体"/>
          <w:kern w:val="2"/>
          <w:sz w:val="18"/>
          <w:szCs w:val="18"/>
          <w:lang w:eastAsia="zh-CN"/>
        </w:rPr>
      </w:pPr>
      <w:r>
        <w:rPr>
          <w:rFonts w:eastAsia="SimSun;宋体"/>
          <w:kern w:val="2"/>
          <w:sz w:val="18"/>
          <w:szCs w:val="18"/>
          <w:lang w:eastAsia="zh-CN"/>
        </w:rPr>
        <w:t>Типография Юридического института РУТ (МИИТ)</w:t>
      </w:r>
    </w:p>
    <w:p w:rsidR="003D102E" w:rsidRDefault="00042F22" w:rsidP="00F32EBF">
      <w:pPr>
        <w:tabs>
          <w:tab w:val="left" w:pos="3686"/>
          <w:tab w:val="left" w:pos="6804"/>
        </w:tabs>
        <w:suppressAutoHyphens w:val="0"/>
        <w:jc w:val="center"/>
        <w:rPr>
          <w:rFonts w:eastAsia="SimSun;宋体"/>
          <w:kern w:val="2"/>
          <w:sz w:val="18"/>
          <w:szCs w:val="18"/>
          <w:lang w:eastAsia="en-US"/>
        </w:rPr>
      </w:pPr>
      <w:r>
        <w:rPr>
          <w:noProof/>
        </w:rPr>
        <mc:AlternateContent>
          <mc:Choice Requires="wps">
            <w:drawing>
              <wp:anchor distT="0" distB="0" distL="114935" distR="114935" simplePos="0" relativeHeight="251660288" behindDoc="0" locked="0" layoutInCell="1" allowOverlap="1" wp14:anchorId="7EED7046" wp14:editId="75F91BFC">
                <wp:simplePos x="0" y="0"/>
                <wp:positionH relativeFrom="column">
                  <wp:posOffset>1764030</wp:posOffset>
                </wp:positionH>
                <wp:positionV relativeFrom="paragraph">
                  <wp:posOffset>5987415</wp:posOffset>
                </wp:positionV>
                <wp:extent cx="800735" cy="521335"/>
                <wp:effectExtent l="0" t="0" r="0" b="0"/>
                <wp:wrapNone/>
                <wp:docPr id="1" name="Прямоугольник 1"/>
                <wp:cNvGraphicFramePr/>
                <a:graphic xmlns:a="http://schemas.openxmlformats.org/drawingml/2006/main">
                  <a:graphicData uri="http://schemas.microsoft.com/office/word/2010/wordprocessingShape">
                    <wps:wsp>
                      <wps:cNvSpPr/>
                      <wps:spPr>
                        <a:xfrm>
                          <a:off x="0" y="0"/>
                          <a:ext cx="800735" cy="521335"/>
                        </a:xfrm>
                        <a:prstGeom prst="rect">
                          <a:avLst/>
                        </a:prstGeom>
                        <a:solidFill>
                          <a:srgbClr val="FFFFFF"/>
                        </a:solidFill>
                        <a:ln>
                          <a:noFill/>
                        </a:ln>
                        <a:effectLst/>
                      </wps:spPr>
                      <wps:bodyPr/>
                    </wps:wsp>
                  </a:graphicData>
                </a:graphic>
              </wp:anchor>
            </w:drawing>
          </mc:Choice>
          <mc:Fallback xmlns:w15="http://schemas.microsoft.com/office/word/2012/wordml" xmlns:wpsCustomData="http://www.wps.cn/officeDocument/2013/wpsCustomData">
            <w:pict>
              <v:rect id="Прямоугольник 1" o:spid="_x0000_s1026" o:spt="1" style="position:absolute;left:0pt;margin-left:138.9pt;margin-top:471.45pt;height:41.05pt;width:63.05pt;z-index:251660288;mso-width-relative:page;mso-height-relative:page;" fillcolor="#FFFFFF" filled="t" stroked="f" coordsize="21600,21600" o:gfxdata="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WAAAAZHJzL1BLAQIUABQAAAAIAIdO4kC3TA9P2QAAAAwBAAAPAAAA&#10;AAAAAAEAIAAAADgAAABkcnMvZG93bnJldi54bWxQSwECFAAUAAAACACHTuJAWYJuJMUBAAB0AwAA&#10;DgAAAAAAAAABACAAAAA+AQAAZHJzL2Uyb0RvYy54bWxQSwUGAAAAAAYABgBZAQAAdQUAAAAA&#10;">
                <v:fill on="t" focussize="0,0"/>
                <v:stroke on="f"/>
                <v:imagedata o:title=""/>
                <o:lock v:ext="edit" aspectratio="f"/>
              </v:rect>
            </w:pict>
          </mc:Fallback>
        </mc:AlternateContent>
      </w:r>
      <w:r>
        <w:rPr>
          <w:rFonts w:eastAsia="SimSun;宋体"/>
          <w:kern w:val="2"/>
          <w:sz w:val="18"/>
          <w:szCs w:val="18"/>
          <w:lang w:eastAsia="zh-CN"/>
        </w:rPr>
        <w:t>127994, Москва, ул. Образцова, д. 9, стр. 9.</w:t>
      </w:r>
    </w:p>
    <w:p w:rsidR="003D102E" w:rsidRDefault="003D102E" w:rsidP="00F32EBF">
      <w:pPr>
        <w:suppressAutoHyphens w:val="0"/>
        <w:ind w:firstLine="284"/>
        <w:jc w:val="both"/>
        <w:rPr>
          <w:b/>
          <w:bCs/>
          <w:sz w:val="22"/>
          <w:szCs w:val="22"/>
        </w:rPr>
      </w:pPr>
    </w:p>
    <w:p w:rsidR="003D102E" w:rsidRDefault="00042F22" w:rsidP="00F32EBF">
      <w:pPr>
        <w:suppressAutoHyphens w:val="0"/>
        <w:ind w:firstLine="284"/>
        <w:jc w:val="both"/>
        <w:rPr>
          <w:b/>
          <w:bCs/>
          <w:sz w:val="22"/>
          <w:szCs w:val="22"/>
        </w:rPr>
      </w:pPr>
      <w:r>
        <w:rPr>
          <w:rFonts w:eastAsia="SimSun"/>
          <w:b/>
          <w:noProof/>
          <w:kern w:val="1"/>
          <w:sz w:val="21"/>
          <w:szCs w:val="21"/>
        </w:rPr>
        <mc:AlternateContent>
          <mc:Choice Requires="wps">
            <w:drawing>
              <wp:anchor distT="0" distB="0" distL="114300" distR="114300" simplePos="0" relativeHeight="251661312" behindDoc="0" locked="0" layoutInCell="1" allowOverlap="1" wp14:anchorId="70B38004" wp14:editId="314301D4">
                <wp:simplePos x="0" y="0"/>
                <wp:positionH relativeFrom="column">
                  <wp:posOffset>-151765</wp:posOffset>
                </wp:positionH>
                <wp:positionV relativeFrom="paragraph">
                  <wp:posOffset>202565</wp:posOffset>
                </wp:positionV>
                <wp:extent cx="4775200" cy="452120"/>
                <wp:effectExtent l="0" t="0" r="6350" b="5080"/>
                <wp:wrapNone/>
                <wp:docPr id="36" name="Прямоугольник 36"/>
                <wp:cNvGraphicFramePr/>
                <a:graphic xmlns:a="http://schemas.openxmlformats.org/drawingml/2006/main">
                  <a:graphicData uri="http://schemas.microsoft.com/office/word/2010/wordprocessingShape">
                    <wps:wsp>
                      <wps:cNvSpPr/>
                      <wps:spPr>
                        <a:xfrm>
                          <a:off x="0" y="0"/>
                          <a:ext cx="4775200" cy="452120"/>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5="http://schemas.microsoft.com/office/word/2012/wordml" xmlns:wpsCustomData="http://www.wps.cn/officeDocument/2013/wpsCustomData">
            <w:pict>
              <v:rect id="Прямоугольник 36" o:spid="_x0000_s1026" o:spt="1" style="position:absolute;left:0pt;margin-left:-11.95pt;margin-top:15.95pt;height:35.6pt;width:376pt;z-index:251661312;v-text-anchor:middle;mso-width-relative:page;mso-height-relative:page;" fillcolor="#FFFFFF" filled="t" stroked="f" coordsize="21600,21600" o:gfxdata="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">
                <v:fill on="t" focussize="0,0"/>
                <v:stroke on="f" weight="1pt" miterlimit="8" joinstyle="miter"/>
                <v:imagedata o:title=""/>
                <o:lock v:ext="edit" aspectratio="f"/>
              </v:rect>
            </w:pict>
          </mc:Fallback>
        </mc:AlternateContent>
      </w:r>
    </w:p>
    <w:p w:rsidR="001C1F53" w:rsidRDefault="001C1F53" w:rsidP="001C1F53">
      <w:pPr>
        <w:pBdr>
          <w:bottom w:val="single" w:sz="4" w:space="1" w:color="auto"/>
        </w:pBdr>
        <w:suppressAutoHyphens w:val="0"/>
        <w:jc w:val="center"/>
        <w:rPr>
          <w:sz w:val="24"/>
          <w:szCs w:val="24"/>
        </w:rPr>
      </w:pPr>
      <w:r>
        <w:rPr>
          <w:b/>
          <w:bCs/>
          <w:sz w:val="24"/>
          <w:szCs w:val="24"/>
        </w:rPr>
        <w:lastRenderedPageBreak/>
        <w:t>Содержание</w:t>
      </w:r>
    </w:p>
    <w:p w:rsidR="001C1F53" w:rsidRDefault="001C1F53" w:rsidP="001C1F53">
      <w:pPr>
        <w:tabs>
          <w:tab w:val="left" w:pos="720"/>
        </w:tabs>
        <w:suppressAutoHyphens w:val="0"/>
        <w:jc w:val="both"/>
        <w:rPr>
          <w:sz w:val="22"/>
          <w:szCs w:val="22"/>
        </w:rPr>
      </w:pPr>
    </w:p>
    <w:p w:rsidR="001C1F53" w:rsidRDefault="001C1F53" w:rsidP="001C1F53">
      <w:pPr>
        <w:tabs>
          <w:tab w:val="decimal" w:leader="dot" w:pos="6521"/>
        </w:tabs>
        <w:suppressAutoHyphens w:val="0"/>
        <w:jc w:val="both"/>
        <w:rPr>
          <w:sz w:val="22"/>
          <w:szCs w:val="22"/>
        </w:rPr>
      </w:pPr>
      <w:r>
        <w:rPr>
          <w:sz w:val="22"/>
          <w:szCs w:val="22"/>
        </w:rPr>
        <w:t>Что такое научная статья?</w:t>
      </w:r>
      <w:r>
        <w:rPr>
          <w:sz w:val="22"/>
          <w:szCs w:val="22"/>
        </w:rPr>
        <w:tab/>
        <w:t>4</w:t>
      </w:r>
    </w:p>
    <w:p w:rsidR="001C1F53" w:rsidRDefault="001C1F53" w:rsidP="001C1F53">
      <w:pPr>
        <w:tabs>
          <w:tab w:val="decimal" w:leader="dot" w:pos="6521"/>
        </w:tabs>
        <w:suppressAutoHyphens w:val="0"/>
        <w:jc w:val="both"/>
        <w:rPr>
          <w:sz w:val="22"/>
          <w:szCs w:val="22"/>
        </w:rPr>
      </w:pPr>
      <w:r>
        <w:rPr>
          <w:sz w:val="22"/>
          <w:szCs w:val="22"/>
        </w:rPr>
        <w:t>Подготовка научной статьи</w:t>
      </w:r>
      <w:r>
        <w:rPr>
          <w:sz w:val="22"/>
          <w:szCs w:val="22"/>
        </w:rPr>
        <w:tab/>
        <w:t>8</w:t>
      </w:r>
    </w:p>
    <w:p w:rsidR="001C1F53" w:rsidRDefault="001C1F53" w:rsidP="001C1F53">
      <w:pPr>
        <w:tabs>
          <w:tab w:val="decimal" w:leader="dot" w:pos="6521"/>
        </w:tabs>
        <w:suppressAutoHyphens w:val="0"/>
        <w:jc w:val="both"/>
        <w:rPr>
          <w:sz w:val="22"/>
          <w:szCs w:val="22"/>
        </w:rPr>
      </w:pPr>
      <w:r>
        <w:rPr>
          <w:sz w:val="22"/>
          <w:szCs w:val="22"/>
        </w:rPr>
        <w:t>Работа с источниками</w:t>
      </w:r>
      <w:r>
        <w:rPr>
          <w:sz w:val="22"/>
          <w:szCs w:val="22"/>
        </w:rPr>
        <w:tab/>
        <w:t>10</w:t>
      </w:r>
    </w:p>
    <w:p w:rsidR="001C1F53" w:rsidRDefault="001C1F53" w:rsidP="001C1F53">
      <w:pPr>
        <w:tabs>
          <w:tab w:val="decimal" w:leader="dot" w:pos="6521"/>
        </w:tabs>
        <w:suppressAutoHyphens w:val="0"/>
        <w:jc w:val="both"/>
        <w:rPr>
          <w:sz w:val="22"/>
          <w:szCs w:val="22"/>
        </w:rPr>
      </w:pPr>
      <w:r>
        <w:rPr>
          <w:sz w:val="22"/>
          <w:szCs w:val="22"/>
        </w:rPr>
        <w:t>Структура научной статьи</w:t>
      </w:r>
      <w:r>
        <w:rPr>
          <w:sz w:val="22"/>
          <w:szCs w:val="22"/>
        </w:rPr>
        <w:tab/>
        <w:t>12</w:t>
      </w:r>
    </w:p>
    <w:p w:rsidR="001C1F53" w:rsidRDefault="001C1F53" w:rsidP="001C1F53">
      <w:pPr>
        <w:tabs>
          <w:tab w:val="decimal" w:leader="dot" w:pos="6521"/>
        </w:tabs>
        <w:suppressAutoHyphens w:val="0"/>
        <w:jc w:val="both"/>
        <w:rPr>
          <w:sz w:val="22"/>
          <w:szCs w:val="22"/>
        </w:rPr>
      </w:pPr>
      <w:r>
        <w:rPr>
          <w:sz w:val="22"/>
          <w:szCs w:val="22"/>
        </w:rPr>
        <w:t>Коды научной классификации</w:t>
      </w:r>
      <w:r>
        <w:rPr>
          <w:sz w:val="22"/>
          <w:szCs w:val="22"/>
        </w:rPr>
        <w:tab/>
        <w:t>15</w:t>
      </w:r>
    </w:p>
    <w:p w:rsidR="001C1F53" w:rsidRDefault="001C1F53" w:rsidP="001C1F53">
      <w:pPr>
        <w:tabs>
          <w:tab w:val="decimal" w:leader="dot" w:pos="6521"/>
        </w:tabs>
        <w:suppressAutoHyphens w:val="0"/>
        <w:jc w:val="both"/>
        <w:rPr>
          <w:sz w:val="22"/>
          <w:szCs w:val="22"/>
        </w:rPr>
      </w:pPr>
      <w:r>
        <w:rPr>
          <w:sz w:val="22"/>
          <w:szCs w:val="22"/>
        </w:rPr>
        <w:t xml:space="preserve">Научный стиль и язык изложения </w:t>
      </w:r>
      <w:r>
        <w:rPr>
          <w:sz w:val="22"/>
          <w:szCs w:val="22"/>
        </w:rPr>
        <w:tab/>
        <w:t>16</w:t>
      </w:r>
    </w:p>
    <w:p w:rsidR="001C1F53" w:rsidRDefault="001C1F53" w:rsidP="001C1F53">
      <w:pPr>
        <w:tabs>
          <w:tab w:val="decimal" w:leader="dot" w:pos="6521"/>
        </w:tabs>
        <w:suppressAutoHyphens w:val="0"/>
        <w:jc w:val="both"/>
        <w:rPr>
          <w:sz w:val="22"/>
          <w:szCs w:val="22"/>
        </w:rPr>
      </w:pPr>
      <w:r>
        <w:rPr>
          <w:sz w:val="22"/>
          <w:szCs w:val="22"/>
        </w:rPr>
        <w:t>Выбор издания для публикации научной статьи</w:t>
      </w:r>
      <w:r>
        <w:rPr>
          <w:sz w:val="22"/>
          <w:szCs w:val="22"/>
        </w:rPr>
        <w:tab/>
        <w:t>20</w:t>
      </w:r>
    </w:p>
    <w:p w:rsidR="001C1F53" w:rsidRDefault="001C1F53" w:rsidP="001C1F53">
      <w:pPr>
        <w:tabs>
          <w:tab w:val="decimal" w:leader="dot" w:pos="6521"/>
        </w:tabs>
        <w:suppressAutoHyphens w:val="0"/>
        <w:rPr>
          <w:sz w:val="22"/>
          <w:szCs w:val="22"/>
        </w:rPr>
      </w:pPr>
      <w:r>
        <w:rPr>
          <w:sz w:val="22"/>
          <w:szCs w:val="22"/>
        </w:rPr>
        <w:t>Требования к оформлению научных статей</w:t>
      </w:r>
      <w:r>
        <w:rPr>
          <w:sz w:val="22"/>
          <w:szCs w:val="22"/>
        </w:rPr>
        <w:tab/>
        <w:t>25</w:t>
      </w:r>
    </w:p>
    <w:p w:rsidR="001C1F53" w:rsidRDefault="001C1F53" w:rsidP="001C1F53">
      <w:pPr>
        <w:tabs>
          <w:tab w:val="decimal" w:leader="dot" w:pos="6521"/>
        </w:tabs>
        <w:suppressAutoHyphens w:val="0"/>
        <w:jc w:val="both"/>
        <w:rPr>
          <w:sz w:val="22"/>
          <w:szCs w:val="22"/>
        </w:rPr>
      </w:pPr>
      <w:r>
        <w:rPr>
          <w:sz w:val="22"/>
          <w:szCs w:val="22"/>
        </w:rPr>
        <w:t>Рекомендуемая литература</w:t>
      </w:r>
      <w:r>
        <w:rPr>
          <w:sz w:val="22"/>
          <w:szCs w:val="22"/>
        </w:rPr>
        <w:tab/>
        <w:t>31</w:t>
      </w:r>
    </w:p>
    <w:p w:rsidR="001C1F53" w:rsidRDefault="001C1F53" w:rsidP="001C1F53">
      <w:pPr>
        <w:tabs>
          <w:tab w:val="decimal" w:leader="dot" w:pos="6521"/>
        </w:tabs>
        <w:suppressAutoHyphens w:val="0"/>
        <w:jc w:val="both"/>
        <w:rPr>
          <w:sz w:val="22"/>
          <w:szCs w:val="22"/>
        </w:rPr>
      </w:pPr>
      <w:r>
        <w:rPr>
          <w:sz w:val="22"/>
          <w:szCs w:val="22"/>
        </w:rPr>
        <w:t xml:space="preserve">Приложение. Чек-лист быстрой проверки текста статьи </w:t>
      </w:r>
    </w:p>
    <w:p w:rsidR="001C1F53" w:rsidRDefault="001C1F53" w:rsidP="001C1F53">
      <w:pPr>
        <w:tabs>
          <w:tab w:val="decimal" w:leader="dot" w:pos="6521"/>
        </w:tabs>
        <w:suppressAutoHyphens w:val="0"/>
        <w:jc w:val="both"/>
        <w:rPr>
          <w:sz w:val="22"/>
          <w:szCs w:val="22"/>
        </w:rPr>
      </w:pPr>
      <w:r>
        <w:rPr>
          <w:sz w:val="22"/>
          <w:szCs w:val="22"/>
        </w:rPr>
        <w:t>перед отпра</w:t>
      </w:r>
      <w:r>
        <w:rPr>
          <w:sz w:val="22"/>
          <w:szCs w:val="22"/>
        </w:rPr>
        <w:t>в</w:t>
      </w:r>
      <w:r>
        <w:rPr>
          <w:sz w:val="22"/>
          <w:szCs w:val="22"/>
        </w:rPr>
        <w:t>кой в издательство</w:t>
      </w:r>
      <w:r>
        <w:rPr>
          <w:sz w:val="22"/>
          <w:szCs w:val="22"/>
        </w:rPr>
        <w:tab/>
        <w:t>32</w:t>
      </w:r>
    </w:p>
    <w:p w:rsidR="003D102E" w:rsidRDefault="003D102E" w:rsidP="00F32EBF">
      <w:pPr>
        <w:suppressAutoHyphens w:val="0"/>
        <w:ind w:firstLine="284"/>
        <w:jc w:val="both"/>
        <w:rPr>
          <w:sz w:val="22"/>
          <w:szCs w:val="22"/>
        </w:rPr>
      </w:pPr>
    </w:p>
    <w:p w:rsidR="003D102E" w:rsidRDefault="003D102E" w:rsidP="00F32EBF">
      <w:pPr>
        <w:suppressAutoHyphens w:val="0"/>
        <w:ind w:firstLine="284"/>
        <w:jc w:val="both"/>
        <w:rPr>
          <w:sz w:val="22"/>
          <w:szCs w:val="22"/>
        </w:rPr>
      </w:pPr>
    </w:p>
    <w:p w:rsidR="003D102E" w:rsidRDefault="003D102E" w:rsidP="00F32EBF">
      <w:pPr>
        <w:suppressAutoHyphens w:val="0"/>
        <w:ind w:firstLine="284"/>
        <w:jc w:val="both"/>
        <w:rPr>
          <w:sz w:val="22"/>
          <w:szCs w:val="22"/>
        </w:rPr>
      </w:pPr>
    </w:p>
    <w:p w:rsidR="003D102E" w:rsidRDefault="00042F22" w:rsidP="00F32EBF">
      <w:pPr>
        <w:suppressAutoHyphens w:val="0"/>
        <w:rPr>
          <w:b/>
          <w:bCs/>
          <w:sz w:val="22"/>
          <w:szCs w:val="22"/>
        </w:rPr>
      </w:pPr>
      <w:r>
        <w:rPr>
          <w:b/>
          <w:bCs/>
          <w:sz w:val="22"/>
          <w:szCs w:val="22"/>
        </w:rPr>
        <w:br w:type="page"/>
      </w:r>
    </w:p>
    <w:p w:rsidR="003D102E" w:rsidRDefault="00042F22" w:rsidP="00F32EBF">
      <w:pPr>
        <w:pStyle w:val="a3"/>
        <w:pBdr>
          <w:bottom w:val="single" w:sz="4" w:space="1" w:color="auto"/>
        </w:pBdr>
        <w:suppressAutoHyphens w:val="0"/>
        <w:spacing w:before="0" w:after="0"/>
        <w:jc w:val="center"/>
        <w:rPr>
          <w:szCs w:val="28"/>
        </w:rPr>
      </w:pPr>
      <w:r>
        <w:rPr>
          <w:b/>
          <w:bCs/>
          <w:szCs w:val="28"/>
        </w:rPr>
        <w:lastRenderedPageBreak/>
        <w:t>Что такое научная статья?</w:t>
      </w:r>
    </w:p>
    <w:p w:rsidR="003D102E" w:rsidRDefault="003D102E" w:rsidP="00F32EBF">
      <w:pPr>
        <w:pStyle w:val="a3"/>
        <w:suppressAutoHyphens w:val="0"/>
        <w:spacing w:before="0" w:after="0"/>
        <w:ind w:firstLine="284"/>
        <w:jc w:val="both"/>
        <w:rPr>
          <w:b/>
          <w:bCs/>
          <w:sz w:val="22"/>
          <w:szCs w:val="22"/>
        </w:rPr>
      </w:pPr>
    </w:p>
    <w:p w:rsidR="003D102E" w:rsidRPr="00F32EBF" w:rsidRDefault="00042F22" w:rsidP="00F32EBF">
      <w:pPr>
        <w:pStyle w:val="a3"/>
        <w:suppressAutoHyphens w:val="0"/>
        <w:spacing w:before="0" w:after="0"/>
        <w:ind w:firstLine="284"/>
        <w:jc w:val="both"/>
        <w:rPr>
          <w:sz w:val="22"/>
          <w:szCs w:val="22"/>
        </w:rPr>
      </w:pPr>
      <w:r>
        <w:rPr>
          <w:b/>
          <w:bCs/>
          <w:sz w:val="22"/>
          <w:szCs w:val="22"/>
        </w:rPr>
        <w:t xml:space="preserve">Научная статья </w:t>
      </w:r>
      <w:r>
        <w:rPr>
          <w:sz w:val="22"/>
          <w:szCs w:val="22"/>
        </w:rPr>
        <w:t xml:space="preserve">— это краткое изложение результатов научного </w:t>
      </w:r>
      <w:r w:rsidRPr="00F32EBF">
        <w:rPr>
          <w:sz w:val="22"/>
          <w:szCs w:val="22"/>
        </w:rPr>
        <w:t>исследования, опубликованное в научном издании.</w:t>
      </w:r>
    </w:p>
    <w:p w:rsidR="003D102E" w:rsidRPr="00F32EBF" w:rsidRDefault="00042F22" w:rsidP="00F32EBF">
      <w:pPr>
        <w:pStyle w:val="a3"/>
        <w:suppressAutoHyphens w:val="0"/>
        <w:spacing w:before="0" w:after="0"/>
        <w:ind w:firstLine="284"/>
        <w:jc w:val="both"/>
        <w:rPr>
          <w:sz w:val="22"/>
          <w:szCs w:val="22"/>
        </w:rPr>
      </w:pPr>
      <w:r w:rsidRPr="00F32EBF">
        <w:rPr>
          <w:sz w:val="22"/>
          <w:szCs w:val="22"/>
        </w:rPr>
        <w:t>Выделяют следующие признаки научной статьи:</w:t>
      </w:r>
    </w:p>
    <w:p w:rsidR="003D102E" w:rsidRPr="00F32EBF" w:rsidRDefault="00042F22" w:rsidP="00F32EBF">
      <w:pPr>
        <w:pStyle w:val="a3"/>
        <w:numPr>
          <w:ilvl w:val="0"/>
          <w:numId w:val="2"/>
        </w:numPr>
        <w:suppressAutoHyphens w:val="0"/>
        <w:spacing w:before="0" w:after="0"/>
        <w:ind w:firstLine="284"/>
        <w:jc w:val="both"/>
        <w:rPr>
          <w:sz w:val="22"/>
          <w:szCs w:val="22"/>
        </w:rPr>
      </w:pPr>
      <w:r w:rsidRPr="00F32EBF">
        <w:rPr>
          <w:sz w:val="22"/>
          <w:szCs w:val="22"/>
        </w:rPr>
        <w:t>обоснованность актуальности объекта исследования;</w:t>
      </w:r>
    </w:p>
    <w:p w:rsidR="003D102E" w:rsidRPr="00F32EBF" w:rsidRDefault="00042F22" w:rsidP="00F32EBF">
      <w:pPr>
        <w:pStyle w:val="a3"/>
        <w:numPr>
          <w:ilvl w:val="0"/>
          <w:numId w:val="2"/>
        </w:numPr>
        <w:suppressAutoHyphens w:val="0"/>
        <w:spacing w:before="0" w:after="0"/>
        <w:ind w:firstLine="284"/>
        <w:jc w:val="both"/>
        <w:rPr>
          <w:sz w:val="22"/>
          <w:szCs w:val="22"/>
        </w:rPr>
      </w:pPr>
      <w:r w:rsidRPr="00F32EBF">
        <w:rPr>
          <w:sz w:val="22"/>
          <w:szCs w:val="22"/>
        </w:rPr>
        <w:t>научная новизна;</w:t>
      </w:r>
    </w:p>
    <w:p w:rsidR="003D102E" w:rsidRPr="00F32EBF" w:rsidRDefault="00042F22" w:rsidP="00F32EBF">
      <w:pPr>
        <w:pStyle w:val="a3"/>
        <w:numPr>
          <w:ilvl w:val="0"/>
          <w:numId w:val="2"/>
        </w:numPr>
        <w:suppressAutoHyphens w:val="0"/>
        <w:spacing w:before="0" w:after="0"/>
        <w:ind w:firstLine="284"/>
        <w:jc w:val="both"/>
        <w:rPr>
          <w:sz w:val="22"/>
          <w:szCs w:val="22"/>
        </w:rPr>
      </w:pPr>
      <w:r w:rsidRPr="00F32EBF">
        <w:rPr>
          <w:sz w:val="22"/>
          <w:szCs w:val="22"/>
        </w:rPr>
        <w:t>научная обоснованность и практическая значимость результата;</w:t>
      </w:r>
    </w:p>
    <w:p w:rsidR="003D102E" w:rsidRPr="00F32EBF" w:rsidRDefault="00042F22" w:rsidP="00F32EBF">
      <w:pPr>
        <w:pStyle w:val="a3"/>
        <w:numPr>
          <w:ilvl w:val="0"/>
          <w:numId w:val="2"/>
        </w:numPr>
        <w:suppressAutoHyphens w:val="0"/>
        <w:spacing w:before="0" w:after="0"/>
        <w:ind w:firstLine="284"/>
        <w:jc w:val="both"/>
        <w:rPr>
          <w:sz w:val="22"/>
          <w:szCs w:val="22"/>
        </w:rPr>
      </w:pPr>
      <w:r w:rsidRPr="00F32EBF">
        <w:rPr>
          <w:sz w:val="22"/>
          <w:szCs w:val="22"/>
        </w:rPr>
        <w:t>научный стиль;</w:t>
      </w:r>
    </w:p>
    <w:p w:rsidR="003D102E" w:rsidRPr="00F32EBF" w:rsidRDefault="00042F22" w:rsidP="00F32EBF">
      <w:pPr>
        <w:pStyle w:val="a3"/>
        <w:numPr>
          <w:ilvl w:val="0"/>
          <w:numId w:val="2"/>
        </w:numPr>
        <w:suppressAutoHyphens w:val="0"/>
        <w:spacing w:before="0" w:after="0"/>
        <w:ind w:firstLine="284"/>
        <w:jc w:val="both"/>
        <w:rPr>
          <w:sz w:val="22"/>
          <w:szCs w:val="22"/>
        </w:rPr>
      </w:pPr>
      <w:r w:rsidRPr="00F32EBF">
        <w:rPr>
          <w:sz w:val="22"/>
          <w:szCs w:val="22"/>
        </w:rPr>
        <w:t>логичность и объективность;</w:t>
      </w:r>
    </w:p>
    <w:p w:rsidR="003D102E" w:rsidRPr="00F32EBF" w:rsidRDefault="00042F22" w:rsidP="00F32EBF">
      <w:pPr>
        <w:pStyle w:val="a3"/>
        <w:numPr>
          <w:ilvl w:val="0"/>
          <w:numId w:val="2"/>
        </w:numPr>
        <w:suppressAutoHyphens w:val="0"/>
        <w:spacing w:before="0" w:after="0"/>
        <w:ind w:firstLine="284"/>
        <w:jc w:val="both"/>
        <w:rPr>
          <w:sz w:val="22"/>
          <w:szCs w:val="22"/>
        </w:rPr>
      </w:pPr>
      <w:r w:rsidRPr="00F32EBF">
        <w:rPr>
          <w:sz w:val="22"/>
          <w:szCs w:val="22"/>
        </w:rPr>
        <w:t>соответствие формату издания.</w:t>
      </w:r>
    </w:p>
    <w:p w:rsidR="00F32EBF" w:rsidRDefault="00042F22" w:rsidP="00F32EBF">
      <w:pPr>
        <w:suppressAutoHyphens w:val="0"/>
        <w:ind w:firstLine="284"/>
        <w:jc w:val="both"/>
        <w:rPr>
          <w:sz w:val="22"/>
          <w:szCs w:val="22"/>
        </w:rPr>
      </w:pPr>
      <w:r w:rsidRPr="00F32EBF">
        <w:rPr>
          <w:sz w:val="22"/>
          <w:szCs w:val="22"/>
        </w:rPr>
        <w:t>Научные статьи публикуются в соответствующих тематике нау</w:t>
      </w:r>
      <w:r w:rsidRPr="00F32EBF">
        <w:rPr>
          <w:sz w:val="22"/>
          <w:szCs w:val="22"/>
        </w:rPr>
        <w:t>ч</w:t>
      </w:r>
      <w:r w:rsidRPr="00F32EBF">
        <w:rPr>
          <w:sz w:val="22"/>
          <w:szCs w:val="22"/>
        </w:rPr>
        <w:t xml:space="preserve">ного исследования научных изданиях. </w:t>
      </w:r>
    </w:p>
    <w:p w:rsidR="003D102E" w:rsidRDefault="00042F22" w:rsidP="00F32EBF">
      <w:pPr>
        <w:suppressAutoHyphens w:val="0"/>
        <w:ind w:firstLine="284"/>
        <w:jc w:val="both"/>
        <w:rPr>
          <w:sz w:val="22"/>
          <w:szCs w:val="22"/>
        </w:rPr>
      </w:pPr>
      <w:r w:rsidRPr="00F32EBF">
        <w:rPr>
          <w:b/>
          <w:bCs/>
          <w:sz w:val="22"/>
          <w:szCs w:val="22"/>
        </w:rPr>
        <w:t>Научное издание</w:t>
      </w:r>
      <w:r w:rsidRPr="00F32EBF">
        <w:rPr>
          <w:sz w:val="22"/>
          <w:szCs w:val="22"/>
        </w:rPr>
        <w:t xml:space="preserve"> — это изда</w:t>
      </w:r>
      <w:r>
        <w:rPr>
          <w:sz w:val="22"/>
          <w:szCs w:val="22"/>
        </w:rPr>
        <w:t>ние, содержащее результаты теор</w:t>
      </w:r>
      <w:r>
        <w:rPr>
          <w:sz w:val="22"/>
          <w:szCs w:val="22"/>
        </w:rPr>
        <w:t>е</w:t>
      </w:r>
      <w:r>
        <w:rPr>
          <w:sz w:val="22"/>
          <w:szCs w:val="22"/>
        </w:rPr>
        <w:t>тических и/или экспериментальных исследований, а также научно подготовленные к публикации памя</w:t>
      </w:r>
      <w:r>
        <w:rPr>
          <w:sz w:val="22"/>
          <w:szCs w:val="22"/>
        </w:rPr>
        <w:t>т</w:t>
      </w:r>
      <w:r>
        <w:rPr>
          <w:sz w:val="22"/>
          <w:szCs w:val="22"/>
        </w:rPr>
        <w:t xml:space="preserve">ники культуры и исторические документы (п. 3.2.8.2 ГОСТ </w:t>
      </w:r>
      <w:proofErr w:type="gramStart"/>
      <w:r>
        <w:rPr>
          <w:sz w:val="22"/>
          <w:szCs w:val="22"/>
        </w:rPr>
        <w:t>Р</w:t>
      </w:r>
      <w:proofErr w:type="gramEnd"/>
      <w:r>
        <w:rPr>
          <w:sz w:val="22"/>
          <w:szCs w:val="22"/>
        </w:rPr>
        <w:t xml:space="preserve"> 7.0.60-2020).</w:t>
      </w:r>
    </w:p>
    <w:p w:rsidR="003D102E" w:rsidRDefault="00042F22" w:rsidP="00F32EBF">
      <w:pPr>
        <w:pStyle w:val="a4"/>
        <w:suppressAutoHyphens w:val="0"/>
        <w:ind w:firstLine="284"/>
        <w:rPr>
          <w:sz w:val="22"/>
          <w:szCs w:val="22"/>
        </w:rPr>
      </w:pPr>
      <w:r>
        <w:rPr>
          <w:sz w:val="22"/>
          <w:szCs w:val="22"/>
        </w:rPr>
        <w:t>Перед оформлением результатов исследований в статью автору необходимо определиться с ее типом, который может меняться в з</w:t>
      </w:r>
      <w:r>
        <w:rPr>
          <w:sz w:val="22"/>
          <w:szCs w:val="22"/>
        </w:rPr>
        <w:t>а</w:t>
      </w:r>
      <w:r>
        <w:rPr>
          <w:sz w:val="22"/>
          <w:szCs w:val="22"/>
        </w:rPr>
        <w:t>висимости от метода представления материала. Существует четкая классификация статей. Все научные статьи условно можно разделить на шесть основных типов:</w:t>
      </w:r>
    </w:p>
    <w:p w:rsidR="003D102E" w:rsidRDefault="00042F22" w:rsidP="00F32EBF">
      <w:pPr>
        <w:pStyle w:val="a4"/>
        <w:suppressAutoHyphens w:val="0"/>
        <w:ind w:firstLine="284"/>
        <w:rPr>
          <w:sz w:val="22"/>
          <w:szCs w:val="22"/>
        </w:rPr>
      </w:pPr>
      <w:r>
        <w:rPr>
          <w:sz w:val="22"/>
          <w:szCs w:val="22"/>
        </w:rPr>
        <w:t>1) научно-теоретические;</w:t>
      </w:r>
    </w:p>
    <w:p w:rsidR="003D102E" w:rsidRDefault="00042F22" w:rsidP="00F32EBF">
      <w:pPr>
        <w:pStyle w:val="a4"/>
        <w:suppressAutoHyphens w:val="0"/>
        <w:ind w:firstLine="284"/>
        <w:rPr>
          <w:sz w:val="22"/>
          <w:szCs w:val="22"/>
        </w:rPr>
      </w:pPr>
      <w:r>
        <w:rPr>
          <w:sz w:val="22"/>
          <w:szCs w:val="22"/>
        </w:rPr>
        <w:t>2) обзорные;</w:t>
      </w:r>
    </w:p>
    <w:p w:rsidR="003D102E" w:rsidRDefault="00042F22" w:rsidP="00F32EBF">
      <w:pPr>
        <w:pStyle w:val="a4"/>
        <w:suppressAutoHyphens w:val="0"/>
        <w:ind w:firstLine="284"/>
        <w:rPr>
          <w:sz w:val="22"/>
          <w:szCs w:val="22"/>
        </w:rPr>
      </w:pPr>
      <w:r>
        <w:rPr>
          <w:sz w:val="22"/>
          <w:szCs w:val="22"/>
        </w:rPr>
        <w:t>3) научно-практические;</w:t>
      </w:r>
    </w:p>
    <w:p w:rsidR="003D102E" w:rsidRDefault="00042F22" w:rsidP="00F32EBF">
      <w:pPr>
        <w:pStyle w:val="a4"/>
        <w:suppressAutoHyphens w:val="0"/>
        <w:ind w:firstLine="284"/>
        <w:rPr>
          <w:sz w:val="22"/>
          <w:szCs w:val="22"/>
        </w:rPr>
      </w:pPr>
      <w:r>
        <w:rPr>
          <w:sz w:val="22"/>
          <w:szCs w:val="22"/>
        </w:rPr>
        <w:t>4) аналитические;</w:t>
      </w:r>
    </w:p>
    <w:p w:rsidR="003D102E" w:rsidRDefault="00042F22" w:rsidP="00F32EBF">
      <w:pPr>
        <w:pStyle w:val="a4"/>
        <w:suppressAutoHyphens w:val="0"/>
        <w:ind w:firstLine="284"/>
        <w:rPr>
          <w:sz w:val="22"/>
          <w:szCs w:val="22"/>
        </w:rPr>
      </w:pPr>
      <w:r>
        <w:rPr>
          <w:sz w:val="22"/>
          <w:szCs w:val="22"/>
        </w:rPr>
        <w:t>5) научно-публицистические;</w:t>
      </w:r>
    </w:p>
    <w:p w:rsidR="003D102E" w:rsidRDefault="00042F22" w:rsidP="00F32EBF">
      <w:pPr>
        <w:pStyle w:val="a4"/>
        <w:suppressAutoHyphens w:val="0"/>
        <w:ind w:firstLine="284"/>
        <w:rPr>
          <w:sz w:val="22"/>
          <w:szCs w:val="22"/>
        </w:rPr>
      </w:pPr>
      <w:r>
        <w:rPr>
          <w:sz w:val="22"/>
          <w:szCs w:val="22"/>
        </w:rPr>
        <w:t>6) научно-исследовательские.</w:t>
      </w:r>
    </w:p>
    <w:p w:rsidR="003D102E" w:rsidRDefault="00042F22" w:rsidP="00F32EBF">
      <w:pPr>
        <w:pStyle w:val="a4"/>
        <w:suppressAutoHyphens w:val="0"/>
        <w:ind w:firstLine="284"/>
        <w:rPr>
          <w:sz w:val="22"/>
          <w:szCs w:val="22"/>
        </w:rPr>
      </w:pPr>
      <w:r>
        <w:rPr>
          <w:b/>
          <w:bCs/>
          <w:sz w:val="22"/>
          <w:szCs w:val="22"/>
        </w:rPr>
        <w:t>Научно-теоретическая статья</w:t>
      </w:r>
      <w:r>
        <w:rPr>
          <w:sz w:val="22"/>
          <w:szCs w:val="22"/>
        </w:rPr>
        <w:t xml:space="preserve"> представляет собой работу, в к</w:t>
      </w:r>
      <w:r>
        <w:rPr>
          <w:sz w:val="22"/>
          <w:szCs w:val="22"/>
        </w:rPr>
        <w:t>о</w:t>
      </w:r>
      <w:r>
        <w:rPr>
          <w:sz w:val="22"/>
          <w:szCs w:val="22"/>
        </w:rPr>
        <w:t>торой детально описываются результаты изучения автором конкре</w:t>
      </w:r>
      <w:r>
        <w:rPr>
          <w:sz w:val="22"/>
          <w:szCs w:val="22"/>
        </w:rPr>
        <w:t>т</w:t>
      </w:r>
      <w:r>
        <w:rPr>
          <w:sz w:val="22"/>
          <w:szCs w:val="22"/>
        </w:rPr>
        <w:t>ной научной проблемы, гипотезы, идеи, доказательства научного факта. В таких статьях могут рассматриваться теоретические вопр</w:t>
      </w:r>
      <w:r>
        <w:rPr>
          <w:sz w:val="22"/>
          <w:szCs w:val="22"/>
        </w:rPr>
        <w:t>о</w:t>
      </w:r>
      <w:r>
        <w:rPr>
          <w:sz w:val="22"/>
          <w:szCs w:val="22"/>
        </w:rPr>
        <w:t>сы, относящиеся к соответствующей области науки или научной сп</w:t>
      </w:r>
      <w:r>
        <w:rPr>
          <w:sz w:val="22"/>
          <w:szCs w:val="22"/>
        </w:rPr>
        <w:t>е</w:t>
      </w:r>
      <w:r>
        <w:rPr>
          <w:sz w:val="22"/>
          <w:szCs w:val="22"/>
        </w:rPr>
        <w:t>циальности. В ходе подготовки научно-теоретической статьи испол</w:t>
      </w:r>
      <w:r>
        <w:rPr>
          <w:sz w:val="22"/>
          <w:szCs w:val="22"/>
        </w:rPr>
        <w:t>ь</w:t>
      </w:r>
      <w:r>
        <w:rPr>
          <w:sz w:val="22"/>
          <w:szCs w:val="22"/>
        </w:rPr>
        <w:t>зуются рассуждения о явлениях, процессах, следствиях, закономерн</w:t>
      </w:r>
      <w:r>
        <w:rPr>
          <w:sz w:val="22"/>
          <w:szCs w:val="22"/>
        </w:rPr>
        <w:t>о</w:t>
      </w:r>
      <w:r>
        <w:rPr>
          <w:sz w:val="22"/>
          <w:szCs w:val="22"/>
        </w:rPr>
        <w:t>стях и другие методы научного познания. В научно-теоретической статье аккумулируются факты, касающиеся рассматриваемой пр</w:t>
      </w:r>
      <w:r>
        <w:rPr>
          <w:sz w:val="22"/>
          <w:szCs w:val="22"/>
        </w:rPr>
        <w:t>о</w:t>
      </w:r>
      <w:r>
        <w:rPr>
          <w:sz w:val="22"/>
          <w:szCs w:val="22"/>
        </w:rPr>
        <w:lastRenderedPageBreak/>
        <w:t>блемы, систематизируются и обобщаются данные, определяются ос</w:t>
      </w:r>
      <w:r>
        <w:rPr>
          <w:sz w:val="22"/>
          <w:szCs w:val="22"/>
        </w:rPr>
        <w:t>о</w:t>
      </w:r>
      <w:r>
        <w:rPr>
          <w:sz w:val="22"/>
          <w:szCs w:val="22"/>
        </w:rPr>
        <w:t xml:space="preserve">бенности изучаемого вопроса, делается научный анализ полученных результатов. </w:t>
      </w:r>
    </w:p>
    <w:p w:rsidR="003D102E" w:rsidRDefault="00042F22" w:rsidP="00F32EBF">
      <w:pPr>
        <w:pStyle w:val="a4"/>
        <w:suppressAutoHyphens w:val="0"/>
        <w:ind w:firstLine="284"/>
        <w:rPr>
          <w:sz w:val="22"/>
          <w:szCs w:val="22"/>
        </w:rPr>
      </w:pPr>
      <w:r>
        <w:rPr>
          <w:b/>
          <w:bCs/>
          <w:sz w:val="22"/>
          <w:szCs w:val="22"/>
        </w:rPr>
        <w:t>Обзорная статья</w:t>
      </w:r>
      <w:r>
        <w:rPr>
          <w:sz w:val="22"/>
          <w:szCs w:val="22"/>
        </w:rPr>
        <w:t xml:space="preserve"> — это работа, направленная на рассмотрение и обсуждение исследований, проведенных другими учеными, коллег</w:t>
      </w:r>
      <w:r>
        <w:rPr>
          <w:sz w:val="22"/>
          <w:szCs w:val="22"/>
        </w:rPr>
        <w:t>а</w:t>
      </w:r>
      <w:r>
        <w:rPr>
          <w:sz w:val="22"/>
          <w:szCs w:val="22"/>
        </w:rPr>
        <w:t>ми, работающими в вашей или смежной области наук. В обзорных статьях собирается, анализируется и представляется читателям и</w:t>
      </w:r>
      <w:r>
        <w:rPr>
          <w:sz w:val="22"/>
          <w:szCs w:val="22"/>
        </w:rPr>
        <w:t>с</w:t>
      </w:r>
      <w:r>
        <w:rPr>
          <w:sz w:val="22"/>
          <w:szCs w:val="22"/>
        </w:rPr>
        <w:t>черпывающая информация относительно существующих научных трудов. Здесь могут ставиться под сомнение результаты исследов</w:t>
      </w:r>
      <w:r>
        <w:rPr>
          <w:sz w:val="22"/>
          <w:szCs w:val="22"/>
        </w:rPr>
        <w:t>а</w:t>
      </w:r>
      <w:r>
        <w:rPr>
          <w:sz w:val="22"/>
          <w:szCs w:val="22"/>
        </w:rPr>
        <w:t>ний одних ученых, выделяться особенности других, либо просто оп</w:t>
      </w:r>
      <w:r>
        <w:rPr>
          <w:sz w:val="22"/>
          <w:szCs w:val="22"/>
        </w:rPr>
        <w:t>и</w:t>
      </w:r>
      <w:r>
        <w:rPr>
          <w:sz w:val="22"/>
          <w:szCs w:val="22"/>
        </w:rPr>
        <w:t>сываться интересные научные факты с целью сравнительного анализа мнений, интерпретаций и проч. Название обзорной статьи, как прав</w:t>
      </w:r>
      <w:r>
        <w:rPr>
          <w:sz w:val="22"/>
          <w:szCs w:val="22"/>
        </w:rPr>
        <w:t>и</w:t>
      </w:r>
      <w:r>
        <w:rPr>
          <w:sz w:val="22"/>
          <w:szCs w:val="22"/>
        </w:rPr>
        <w:t>ло, содержит такие обороты, как: «Обзор...», «Анализ ...», «К вопр</w:t>
      </w:r>
      <w:r>
        <w:rPr>
          <w:sz w:val="22"/>
          <w:szCs w:val="22"/>
        </w:rPr>
        <w:t>о</w:t>
      </w:r>
      <w:r>
        <w:rPr>
          <w:sz w:val="22"/>
          <w:szCs w:val="22"/>
        </w:rPr>
        <w:t>су…» и т.п.</w:t>
      </w:r>
    </w:p>
    <w:p w:rsidR="003D102E" w:rsidRDefault="00042F22" w:rsidP="00F32EBF">
      <w:pPr>
        <w:pStyle w:val="a4"/>
        <w:suppressAutoHyphens w:val="0"/>
        <w:ind w:firstLine="284"/>
        <w:rPr>
          <w:sz w:val="22"/>
          <w:szCs w:val="22"/>
        </w:rPr>
      </w:pPr>
      <w:r>
        <w:rPr>
          <w:sz w:val="22"/>
          <w:szCs w:val="22"/>
        </w:rPr>
        <w:t>В аннотации, введении и выводах в обзорных статьях обычно не упоминаются предлагаемые/оригинальные результаты авторов, явно говорится о том, что был проведен анализ/обзор/сравнение сущ</w:t>
      </w:r>
      <w:r>
        <w:rPr>
          <w:sz w:val="22"/>
          <w:szCs w:val="22"/>
        </w:rPr>
        <w:t>е</w:t>
      </w:r>
      <w:r>
        <w:rPr>
          <w:sz w:val="22"/>
          <w:szCs w:val="22"/>
        </w:rPr>
        <w:t>ствующих методов решения проблемы.</w:t>
      </w:r>
    </w:p>
    <w:p w:rsidR="003D102E" w:rsidRPr="00F32EBF" w:rsidRDefault="00042F22" w:rsidP="00F32EBF">
      <w:pPr>
        <w:pStyle w:val="a4"/>
        <w:suppressAutoHyphens w:val="0"/>
        <w:ind w:firstLine="284"/>
        <w:rPr>
          <w:sz w:val="22"/>
          <w:szCs w:val="22"/>
        </w:rPr>
      </w:pPr>
      <w:r w:rsidRPr="00F32EBF">
        <w:rPr>
          <w:b/>
          <w:bCs/>
          <w:sz w:val="22"/>
          <w:szCs w:val="22"/>
        </w:rPr>
        <w:t>Научно-практическая статья</w:t>
      </w:r>
      <w:r w:rsidRPr="00F32EBF">
        <w:rPr>
          <w:sz w:val="22"/>
          <w:szCs w:val="22"/>
        </w:rPr>
        <w:t xml:space="preserve"> — это публикация с описанием р</w:t>
      </w:r>
      <w:r w:rsidRPr="00F32EBF">
        <w:rPr>
          <w:sz w:val="22"/>
          <w:szCs w:val="22"/>
        </w:rPr>
        <w:t>е</w:t>
      </w:r>
      <w:r w:rsidRPr="00F32EBF">
        <w:rPr>
          <w:sz w:val="22"/>
          <w:szCs w:val="22"/>
        </w:rPr>
        <w:t>зультатов научных экспериментов. В такой статье проводится точное описание хода проведения работ, все детали экспериментальных и исследовательских изысканий, включая описание применяемых ан</w:t>
      </w:r>
      <w:r w:rsidRPr="00F32EBF">
        <w:rPr>
          <w:sz w:val="22"/>
          <w:szCs w:val="22"/>
        </w:rPr>
        <w:t>а</w:t>
      </w:r>
      <w:r w:rsidRPr="00F32EBF">
        <w:rPr>
          <w:sz w:val="22"/>
          <w:szCs w:val="22"/>
        </w:rPr>
        <w:t>литических схем, расстановок и типов оборудования, место, время, длительность и другие важные условия выполнения экспериментов. Характерной чертой научно-практических статей является прису</w:t>
      </w:r>
      <w:r w:rsidRPr="00F32EBF">
        <w:rPr>
          <w:sz w:val="22"/>
          <w:szCs w:val="22"/>
        </w:rPr>
        <w:t>т</w:t>
      </w:r>
      <w:r w:rsidRPr="00F32EBF">
        <w:rPr>
          <w:sz w:val="22"/>
          <w:szCs w:val="22"/>
        </w:rPr>
        <w:t>ствие в них таблиц, гистограмм, графиков или рисунков, наглядно отражающих итоги проведенного автором научного исследования.</w:t>
      </w:r>
    </w:p>
    <w:p w:rsidR="003D102E" w:rsidRDefault="00042F22" w:rsidP="00F32EBF">
      <w:pPr>
        <w:pStyle w:val="a4"/>
        <w:suppressAutoHyphens w:val="0"/>
        <w:ind w:firstLine="284"/>
        <w:rPr>
          <w:sz w:val="22"/>
          <w:szCs w:val="22"/>
        </w:rPr>
      </w:pPr>
      <w:r>
        <w:rPr>
          <w:sz w:val="22"/>
          <w:szCs w:val="22"/>
        </w:rPr>
        <w:t>В заключении автор проводит анализ полученных результатов и представляет свои выводы, сделанные на их основе. Такая статья имеет прикладной характер, чем существенно отличается от теорет</w:t>
      </w:r>
      <w:r>
        <w:rPr>
          <w:sz w:val="22"/>
          <w:szCs w:val="22"/>
        </w:rPr>
        <w:t>и</w:t>
      </w:r>
      <w:r>
        <w:rPr>
          <w:sz w:val="22"/>
          <w:szCs w:val="22"/>
        </w:rPr>
        <w:t>ческих и обзорных статей.</w:t>
      </w:r>
    </w:p>
    <w:p w:rsidR="003D102E" w:rsidRPr="00F32EBF" w:rsidRDefault="00042F22" w:rsidP="00F32EBF">
      <w:pPr>
        <w:pStyle w:val="a4"/>
        <w:suppressAutoHyphens w:val="0"/>
        <w:ind w:firstLine="284"/>
        <w:rPr>
          <w:sz w:val="22"/>
          <w:szCs w:val="22"/>
        </w:rPr>
      </w:pPr>
      <w:r>
        <w:rPr>
          <w:b/>
          <w:bCs/>
          <w:sz w:val="22"/>
          <w:szCs w:val="22"/>
        </w:rPr>
        <w:t>Аналитическая статья</w:t>
      </w:r>
      <w:r>
        <w:rPr>
          <w:sz w:val="22"/>
          <w:szCs w:val="22"/>
        </w:rPr>
        <w:t xml:space="preserve"> — это публикация, в которой приводится детальный и всесторонний анализ определенной узкой научной темы, задачи или конкретного вопроса исследований. Для подготовки такой статьи исследователю или ученому необходимо сначала выполнить комплексный литературный обзор по выбранной тематике, собрать, проанализировать полученные сведения, и далее, применяя экспер</w:t>
      </w:r>
      <w:r>
        <w:rPr>
          <w:sz w:val="22"/>
          <w:szCs w:val="22"/>
        </w:rPr>
        <w:t>и</w:t>
      </w:r>
      <w:r>
        <w:rPr>
          <w:sz w:val="22"/>
          <w:szCs w:val="22"/>
        </w:rPr>
        <w:lastRenderedPageBreak/>
        <w:t>ментальные методы, определить некие закономерности, их объед</w:t>
      </w:r>
      <w:r>
        <w:rPr>
          <w:sz w:val="22"/>
          <w:szCs w:val="22"/>
        </w:rPr>
        <w:t>и</w:t>
      </w:r>
      <w:r>
        <w:rPr>
          <w:sz w:val="22"/>
          <w:szCs w:val="22"/>
        </w:rPr>
        <w:t xml:space="preserve">няющие. Характерным признаком аналитических статей является присутствие в них предположений, высказанных автором по поводу </w:t>
      </w:r>
      <w:r w:rsidRPr="00F32EBF">
        <w:rPr>
          <w:sz w:val="22"/>
          <w:szCs w:val="22"/>
        </w:rPr>
        <w:t>исследуемого вопроса, и сделанных на их основе выводов о после</w:t>
      </w:r>
      <w:r w:rsidRPr="00F32EBF">
        <w:rPr>
          <w:sz w:val="22"/>
          <w:szCs w:val="22"/>
        </w:rPr>
        <w:t>д</w:t>
      </w:r>
      <w:r w:rsidRPr="00F32EBF">
        <w:rPr>
          <w:sz w:val="22"/>
          <w:szCs w:val="22"/>
        </w:rPr>
        <w:t>ствиях. Такие статьи пишутся в научно-деловом стиле, и в них, как правило, предлагается условие решения проблемы — «если…», а з</w:t>
      </w:r>
      <w:r w:rsidRPr="00F32EBF">
        <w:rPr>
          <w:sz w:val="22"/>
          <w:szCs w:val="22"/>
        </w:rPr>
        <w:t>а</w:t>
      </w:r>
      <w:r w:rsidRPr="00F32EBF">
        <w:rPr>
          <w:sz w:val="22"/>
          <w:szCs w:val="22"/>
        </w:rPr>
        <w:t>тем описывается ожидаемое следствие — «то…», т.е. проводится аналитическая работа.</w:t>
      </w:r>
    </w:p>
    <w:p w:rsidR="003D102E" w:rsidRDefault="00042F22" w:rsidP="00F32EBF">
      <w:pPr>
        <w:pStyle w:val="a4"/>
        <w:suppressAutoHyphens w:val="0"/>
        <w:ind w:firstLine="284"/>
        <w:rPr>
          <w:sz w:val="22"/>
          <w:szCs w:val="22"/>
        </w:rPr>
      </w:pPr>
      <w:r>
        <w:rPr>
          <w:b/>
          <w:bCs/>
          <w:sz w:val="22"/>
          <w:szCs w:val="22"/>
        </w:rPr>
        <w:t>Научно-исследовательская статья</w:t>
      </w:r>
      <w:r>
        <w:rPr>
          <w:sz w:val="22"/>
          <w:szCs w:val="22"/>
        </w:rPr>
        <w:t xml:space="preserve"> — публикация, основанная на конкретном исследовании, подкрепленном логическими выводами, построенными на основе экспериментов, и высказываниями, име</w:t>
      </w:r>
      <w:r>
        <w:rPr>
          <w:sz w:val="22"/>
          <w:szCs w:val="22"/>
        </w:rPr>
        <w:t>ю</w:t>
      </w:r>
      <w:r>
        <w:rPr>
          <w:sz w:val="22"/>
          <w:szCs w:val="22"/>
        </w:rPr>
        <w:t>щими под собой весомые доказательства. Формат научно-исследовательской работы (статьи) предполагает наличие выдвин</w:t>
      </w:r>
      <w:r>
        <w:rPr>
          <w:sz w:val="22"/>
          <w:szCs w:val="22"/>
        </w:rPr>
        <w:t>у</w:t>
      </w:r>
      <w:r>
        <w:rPr>
          <w:sz w:val="22"/>
          <w:szCs w:val="22"/>
        </w:rPr>
        <w:t>той гипотезы, четкой постановки задач, их экспериментального р</w:t>
      </w:r>
      <w:r>
        <w:rPr>
          <w:sz w:val="22"/>
          <w:szCs w:val="22"/>
        </w:rPr>
        <w:t>е</w:t>
      </w:r>
      <w:r>
        <w:rPr>
          <w:sz w:val="22"/>
          <w:szCs w:val="22"/>
        </w:rPr>
        <w:t>шения, описания полученных результатов с выводами по каждой з</w:t>
      </w:r>
      <w:r>
        <w:rPr>
          <w:sz w:val="22"/>
          <w:szCs w:val="22"/>
        </w:rPr>
        <w:t>а</w:t>
      </w:r>
      <w:r>
        <w:rPr>
          <w:sz w:val="22"/>
          <w:szCs w:val="22"/>
        </w:rPr>
        <w:t>даче. Итоги экспериментов могут быть представлены здесь наглядно — рисунки, таблицы, графики, диаграммы и т.д.</w:t>
      </w:r>
    </w:p>
    <w:p w:rsidR="003D102E" w:rsidRDefault="00042F22" w:rsidP="00F32EBF">
      <w:pPr>
        <w:pStyle w:val="a4"/>
        <w:suppressAutoHyphens w:val="0"/>
        <w:ind w:firstLine="284"/>
        <w:rPr>
          <w:sz w:val="22"/>
          <w:szCs w:val="22"/>
        </w:rPr>
      </w:pPr>
      <w:r>
        <w:rPr>
          <w:b/>
          <w:bCs/>
          <w:sz w:val="22"/>
          <w:szCs w:val="22"/>
        </w:rPr>
        <w:t>Научно-публицистическая работа</w:t>
      </w:r>
      <w:r>
        <w:rPr>
          <w:sz w:val="22"/>
          <w:szCs w:val="22"/>
        </w:rPr>
        <w:t xml:space="preserve"> предназначена для более ш</w:t>
      </w:r>
      <w:r>
        <w:rPr>
          <w:sz w:val="22"/>
          <w:szCs w:val="22"/>
        </w:rPr>
        <w:t>и</w:t>
      </w:r>
      <w:r>
        <w:rPr>
          <w:sz w:val="22"/>
          <w:szCs w:val="22"/>
        </w:rPr>
        <w:t>рокого круга людей. Через такие статьи автор может обращаться не только к ученым и исследователям соответствующей отрасли знаний и научной специальности, но и к специалистам других сфер и пр</w:t>
      </w:r>
      <w:r>
        <w:rPr>
          <w:sz w:val="22"/>
          <w:szCs w:val="22"/>
        </w:rPr>
        <w:t>о</w:t>
      </w:r>
      <w:r>
        <w:rPr>
          <w:sz w:val="22"/>
          <w:szCs w:val="22"/>
        </w:rPr>
        <w:t>стым обывателям. По сути, научно-публицистическая статья — это рассказ о неких научных фактах, интересных открытиях или резул</w:t>
      </w:r>
      <w:r>
        <w:rPr>
          <w:sz w:val="22"/>
          <w:szCs w:val="22"/>
        </w:rPr>
        <w:t>ь</w:t>
      </w:r>
      <w:r>
        <w:rPr>
          <w:sz w:val="22"/>
          <w:szCs w:val="22"/>
        </w:rPr>
        <w:t>татах экспериментов, написанный простым и понятным языком. Т</w:t>
      </w:r>
      <w:r>
        <w:rPr>
          <w:sz w:val="22"/>
          <w:szCs w:val="22"/>
        </w:rPr>
        <w:t>а</w:t>
      </w:r>
      <w:r>
        <w:rPr>
          <w:sz w:val="22"/>
          <w:szCs w:val="22"/>
        </w:rPr>
        <w:t>кая статья, как правило, не нацелена на описание узкой научной темы и не содержит в себе большое количество специальных терминов. Стиль повествования здесь более простой, доступный широкому кр</w:t>
      </w:r>
      <w:r>
        <w:rPr>
          <w:sz w:val="22"/>
          <w:szCs w:val="22"/>
        </w:rPr>
        <w:t>у</w:t>
      </w:r>
      <w:r>
        <w:rPr>
          <w:sz w:val="22"/>
          <w:szCs w:val="22"/>
        </w:rPr>
        <w:t>гу людей, с понятной логикой и структурой, а цель — популяризация соответствующей области знаний.</w:t>
      </w:r>
    </w:p>
    <w:p w:rsidR="003D102E" w:rsidRDefault="00042F22" w:rsidP="00F32EBF">
      <w:pPr>
        <w:pStyle w:val="a4"/>
        <w:suppressAutoHyphens w:val="0"/>
        <w:ind w:firstLine="284"/>
        <w:rPr>
          <w:sz w:val="22"/>
          <w:szCs w:val="22"/>
        </w:rPr>
      </w:pPr>
      <w:r>
        <w:rPr>
          <w:sz w:val="22"/>
          <w:szCs w:val="22"/>
        </w:rPr>
        <w:t>При выборе типа статьи и ее написании автор, как правило, рук</w:t>
      </w:r>
      <w:r>
        <w:rPr>
          <w:sz w:val="22"/>
          <w:szCs w:val="22"/>
        </w:rPr>
        <w:t>о</w:t>
      </w:r>
      <w:r>
        <w:rPr>
          <w:sz w:val="22"/>
          <w:szCs w:val="22"/>
        </w:rPr>
        <w:t>водствуется соответствующим уровнем и видом мотивации. Работа над созданием статьи может рассматриваться как процесс и одновр</w:t>
      </w:r>
      <w:r>
        <w:rPr>
          <w:sz w:val="22"/>
          <w:szCs w:val="22"/>
        </w:rPr>
        <w:t>е</w:t>
      </w:r>
      <w:r>
        <w:rPr>
          <w:sz w:val="22"/>
          <w:szCs w:val="22"/>
        </w:rPr>
        <w:t>менно как проект (рис. 1).</w:t>
      </w:r>
    </w:p>
    <w:p w:rsidR="003D102E" w:rsidRDefault="003D102E" w:rsidP="00F32EBF">
      <w:pPr>
        <w:pStyle w:val="a4"/>
        <w:suppressAutoHyphens w:val="0"/>
        <w:ind w:firstLine="284"/>
        <w:rPr>
          <w:sz w:val="22"/>
          <w:szCs w:val="22"/>
        </w:rPr>
      </w:pPr>
    </w:p>
    <w:p w:rsidR="003D102E" w:rsidRDefault="00042F22" w:rsidP="00F32EBF">
      <w:pPr>
        <w:pStyle w:val="a4"/>
        <w:suppressAutoHyphens w:val="0"/>
        <w:ind w:firstLine="0"/>
        <w:jc w:val="center"/>
        <w:rPr>
          <w:sz w:val="20"/>
        </w:rPr>
      </w:pPr>
      <w:r>
        <w:rPr>
          <w:noProof/>
          <w:sz w:val="20"/>
        </w:rPr>
        <w:lastRenderedPageBreak/>
        <w:drawing>
          <wp:inline distT="0" distB="0" distL="0" distR="0" wp14:anchorId="72A9FCE7" wp14:editId="7E58106B">
            <wp:extent cx="4114800" cy="1451610"/>
            <wp:effectExtent l="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4113215" cy="1451576"/>
                    </a:xfrm>
                    <a:prstGeom prst="rect">
                      <a:avLst/>
                    </a:prstGeom>
                    <a:solidFill>
                      <a:srgbClr val="FFFFFF"/>
                    </a:solidFill>
                    <a:ln>
                      <a:noFill/>
                    </a:ln>
                  </pic:spPr>
                </pic:pic>
              </a:graphicData>
            </a:graphic>
          </wp:inline>
        </w:drawing>
      </w:r>
    </w:p>
    <w:p w:rsidR="003D102E" w:rsidRDefault="003D102E" w:rsidP="00F32EBF">
      <w:pPr>
        <w:pStyle w:val="a4"/>
        <w:suppressAutoHyphens w:val="0"/>
        <w:ind w:firstLine="0"/>
        <w:jc w:val="center"/>
        <w:rPr>
          <w:sz w:val="20"/>
        </w:rPr>
      </w:pPr>
    </w:p>
    <w:p w:rsidR="003D102E" w:rsidRDefault="00042F22" w:rsidP="00F32EBF">
      <w:pPr>
        <w:pStyle w:val="a4"/>
        <w:suppressAutoHyphens w:val="0"/>
        <w:ind w:firstLine="0"/>
        <w:jc w:val="center"/>
        <w:rPr>
          <w:i/>
          <w:sz w:val="20"/>
        </w:rPr>
      </w:pPr>
      <w:r>
        <w:rPr>
          <w:i/>
          <w:sz w:val="20"/>
        </w:rPr>
        <w:t>Рис. 1</w:t>
      </w:r>
    </w:p>
    <w:p w:rsidR="003D102E" w:rsidRDefault="003D102E" w:rsidP="00F32EBF">
      <w:pPr>
        <w:pStyle w:val="a4"/>
        <w:suppressAutoHyphens w:val="0"/>
        <w:ind w:firstLine="284"/>
        <w:rPr>
          <w:sz w:val="22"/>
          <w:szCs w:val="22"/>
        </w:rPr>
      </w:pPr>
    </w:p>
    <w:p w:rsidR="003D102E" w:rsidRDefault="00042F22" w:rsidP="00F32EBF">
      <w:pPr>
        <w:pStyle w:val="a4"/>
        <w:suppressAutoHyphens w:val="0"/>
        <w:ind w:firstLine="284"/>
        <w:rPr>
          <w:sz w:val="22"/>
          <w:szCs w:val="22"/>
        </w:rPr>
      </w:pPr>
      <w:r>
        <w:rPr>
          <w:sz w:val="22"/>
          <w:szCs w:val="22"/>
        </w:rPr>
        <w:t>Начинающим авторам при выборе темы исследования и постано</w:t>
      </w:r>
      <w:r>
        <w:rPr>
          <w:sz w:val="22"/>
          <w:szCs w:val="22"/>
        </w:rPr>
        <w:t>в</w:t>
      </w:r>
      <w:r>
        <w:rPr>
          <w:sz w:val="22"/>
          <w:szCs w:val="22"/>
        </w:rPr>
        <w:t>ке ее ключевого вопроса следует руководствоваться следующими принципами:</w:t>
      </w:r>
    </w:p>
    <w:p w:rsidR="003D102E" w:rsidRDefault="00042F22" w:rsidP="00F32EBF">
      <w:pPr>
        <w:pStyle w:val="a4"/>
        <w:suppressAutoHyphens w:val="0"/>
        <w:ind w:firstLine="284"/>
        <w:rPr>
          <w:sz w:val="22"/>
          <w:szCs w:val="22"/>
        </w:rPr>
      </w:pPr>
      <w:r>
        <w:rPr>
          <w:sz w:val="22"/>
          <w:szCs w:val="22"/>
        </w:rPr>
        <w:t>1) нетривиальность;</w:t>
      </w:r>
    </w:p>
    <w:p w:rsidR="003D102E" w:rsidRDefault="00042F22" w:rsidP="00F32EBF">
      <w:pPr>
        <w:pStyle w:val="a4"/>
        <w:suppressAutoHyphens w:val="0"/>
        <w:ind w:firstLine="284"/>
        <w:rPr>
          <w:sz w:val="22"/>
          <w:szCs w:val="22"/>
        </w:rPr>
      </w:pPr>
      <w:r>
        <w:rPr>
          <w:sz w:val="22"/>
          <w:szCs w:val="22"/>
        </w:rPr>
        <w:t>2) новизна;</w:t>
      </w:r>
    </w:p>
    <w:p w:rsidR="003D102E" w:rsidRDefault="00042F22" w:rsidP="00F32EBF">
      <w:pPr>
        <w:pStyle w:val="a4"/>
        <w:suppressAutoHyphens w:val="0"/>
        <w:ind w:firstLine="284"/>
        <w:rPr>
          <w:sz w:val="22"/>
          <w:szCs w:val="22"/>
        </w:rPr>
      </w:pPr>
      <w:r>
        <w:rPr>
          <w:sz w:val="22"/>
          <w:szCs w:val="22"/>
        </w:rPr>
        <w:t>3) реальность;</w:t>
      </w:r>
    </w:p>
    <w:p w:rsidR="003D102E" w:rsidRDefault="00042F22" w:rsidP="00F32EBF">
      <w:pPr>
        <w:pStyle w:val="a4"/>
        <w:suppressAutoHyphens w:val="0"/>
        <w:ind w:firstLine="284"/>
        <w:rPr>
          <w:sz w:val="22"/>
          <w:szCs w:val="22"/>
        </w:rPr>
      </w:pPr>
      <w:r>
        <w:rPr>
          <w:sz w:val="22"/>
          <w:szCs w:val="22"/>
        </w:rPr>
        <w:t>4) конкретность.</w:t>
      </w:r>
    </w:p>
    <w:p w:rsidR="003D102E" w:rsidRDefault="00042F22" w:rsidP="00F32EBF">
      <w:pPr>
        <w:pStyle w:val="a4"/>
        <w:suppressAutoHyphens w:val="0"/>
        <w:ind w:firstLine="284"/>
        <w:rPr>
          <w:sz w:val="22"/>
          <w:szCs w:val="22"/>
        </w:rPr>
      </w:pPr>
      <w:r>
        <w:rPr>
          <w:sz w:val="22"/>
          <w:szCs w:val="22"/>
        </w:rPr>
        <w:t>Выбор темы научной статьи магистрантов и аспирантов, как пр</w:t>
      </w:r>
      <w:r>
        <w:rPr>
          <w:sz w:val="22"/>
          <w:szCs w:val="22"/>
        </w:rPr>
        <w:t>а</w:t>
      </w:r>
      <w:r>
        <w:rPr>
          <w:sz w:val="22"/>
          <w:szCs w:val="22"/>
        </w:rPr>
        <w:t>вило, определяется в рамках тем их научных исследований, которые ложатся в основу при написании магистерской и, соответственно, кандидатской диссертации. В научной статье могут быть изложены ключевые идеи, результаты проведенных исследований, опросов, экспериментов, а также положения, выносимые на защиту диссерт</w:t>
      </w:r>
      <w:r>
        <w:rPr>
          <w:sz w:val="22"/>
          <w:szCs w:val="22"/>
        </w:rPr>
        <w:t>а</w:t>
      </w:r>
      <w:r>
        <w:rPr>
          <w:sz w:val="22"/>
          <w:szCs w:val="22"/>
        </w:rPr>
        <w:t>ции, с целью подтверждения апробации результатов исследования. Тема и ключевой вопрос научной статьи обсуждаются с научным р</w:t>
      </w:r>
      <w:r>
        <w:rPr>
          <w:sz w:val="22"/>
          <w:szCs w:val="22"/>
        </w:rPr>
        <w:t>у</w:t>
      </w:r>
      <w:r>
        <w:rPr>
          <w:sz w:val="22"/>
          <w:szCs w:val="22"/>
        </w:rPr>
        <w:t>ководителем диссертационного исследования магистранта или асп</w:t>
      </w:r>
      <w:r>
        <w:rPr>
          <w:sz w:val="22"/>
          <w:szCs w:val="22"/>
        </w:rPr>
        <w:t>и</w:t>
      </w:r>
      <w:r>
        <w:rPr>
          <w:sz w:val="22"/>
          <w:szCs w:val="22"/>
        </w:rPr>
        <w:t xml:space="preserve">ранта. </w:t>
      </w:r>
    </w:p>
    <w:p w:rsidR="003D102E" w:rsidRPr="00F32EBF" w:rsidRDefault="00042F22" w:rsidP="00F32EBF">
      <w:pPr>
        <w:pStyle w:val="a4"/>
        <w:suppressAutoHyphens w:val="0"/>
        <w:ind w:firstLine="284"/>
        <w:rPr>
          <w:sz w:val="22"/>
          <w:szCs w:val="22"/>
        </w:rPr>
      </w:pPr>
      <w:r>
        <w:rPr>
          <w:sz w:val="22"/>
          <w:szCs w:val="22"/>
        </w:rPr>
        <w:t>Существуют строгие требования по апробации результатов нау</w:t>
      </w:r>
      <w:r>
        <w:rPr>
          <w:sz w:val="22"/>
          <w:szCs w:val="22"/>
        </w:rPr>
        <w:t>ч</w:t>
      </w:r>
      <w:r>
        <w:rPr>
          <w:sz w:val="22"/>
          <w:szCs w:val="22"/>
        </w:rPr>
        <w:t>ных исследований магистрантов и аспирантов. Так, в ходе подготовки магистерской диссертации магистрантом в рамках научно-исследовательской работы должно быть подготовлено и опубликов</w:t>
      </w:r>
      <w:r>
        <w:rPr>
          <w:sz w:val="22"/>
          <w:szCs w:val="22"/>
        </w:rPr>
        <w:t>а</w:t>
      </w:r>
      <w:r>
        <w:rPr>
          <w:sz w:val="22"/>
          <w:szCs w:val="22"/>
        </w:rPr>
        <w:t>но на момент защиты диссертации не менее двух научных статей. Статьи магистрантов принимаются к публикации как студенческие работы. Магистрантам Юридического института Российского ун</w:t>
      </w:r>
      <w:r>
        <w:rPr>
          <w:sz w:val="22"/>
          <w:szCs w:val="22"/>
        </w:rPr>
        <w:t>и</w:t>
      </w:r>
      <w:r>
        <w:rPr>
          <w:sz w:val="22"/>
          <w:szCs w:val="22"/>
        </w:rPr>
        <w:t>верситета транспорта предоставляется возможность публикации р</w:t>
      </w:r>
      <w:r>
        <w:rPr>
          <w:sz w:val="22"/>
          <w:szCs w:val="22"/>
        </w:rPr>
        <w:t>е</w:t>
      </w:r>
      <w:r>
        <w:rPr>
          <w:sz w:val="22"/>
          <w:szCs w:val="22"/>
        </w:rPr>
        <w:lastRenderedPageBreak/>
        <w:t xml:space="preserve">зультатов </w:t>
      </w:r>
      <w:r w:rsidRPr="00F32EBF">
        <w:rPr>
          <w:sz w:val="22"/>
          <w:szCs w:val="22"/>
        </w:rPr>
        <w:t>своих исследований в Приложении к Вестнику Юридич</w:t>
      </w:r>
      <w:r w:rsidRPr="00F32EBF">
        <w:rPr>
          <w:sz w:val="22"/>
          <w:szCs w:val="22"/>
        </w:rPr>
        <w:t>е</w:t>
      </w:r>
      <w:r w:rsidRPr="00F32EBF">
        <w:rPr>
          <w:sz w:val="22"/>
          <w:szCs w:val="22"/>
        </w:rPr>
        <w:t>ского института МИИТ (</w:t>
      </w:r>
      <w:hyperlink r:id="rId10" w:history="1">
        <w:r w:rsidRPr="00F32EBF">
          <w:rPr>
            <w:rStyle w:val="ae"/>
            <w:color w:val="auto"/>
            <w:sz w:val="22"/>
            <w:szCs w:val="22"/>
          </w:rPr>
          <w:t>http://vestnik-ui-miit.ru</w:t>
        </w:r>
      </w:hyperlink>
      <w:r w:rsidRPr="00F32EBF">
        <w:rPr>
          <w:sz w:val="22"/>
          <w:szCs w:val="22"/>
        </w:rPr>
        <w:t>) и других изданиях.</w:t>
      </w:r>
    </w:p>
    <w:p w:rsidR="003D102E" w:rsidRDefault="00042F22" w:rsidP="00F32EBF">
      <w:pPr>
        <w:pStyle w:val="a4"/>
        <w:suppressAutoHyphens w:val="0"/>
        <w:ind w:firstLine="284"/>
        <w:rPr>
          <w:sz w:val="22"/>
          <w:szCs w:val="22"/>
        </w:rPr>
      </w:pPr>
      <w:r w:rsidRPr="00F32EBF">
        <w:rPr>
          <w:sz w:val="22"/>
          <w:szCs w:val="22"/>
        </w:rPr>
        <w:t xml:space="preserve">Для аспирантов </w:t>
      </w:r>
      <w:r>
        <w:rPr>
          <w:sz w:val="22"/>
          <w:szCs w:val="22"/>
        </w:rPr>
        <w:t>и соискателей ученых степеней, готовящихся к процедуре государственной научной аттестации, требование по нал</w:t>
      </w:r>
      <w:r>
        <w:rPr>
          <w:sz w:val="22"/>
          <w:szCs w:val="22"/>
        </w:rPr>
        <w:t>и</w:t>
      </w:r>
      <w:r>
        <w:rPr>
          <w:sz w:val="22"/>
          <w:szCs w:val="22"/>
        </w:rPr>
        <w:t>чию публикаций по научной специальности устанавливается Пол</w:t>
      </w:r>
      <w:r>
        <w:rPr>
          <w:sz w:val="22"/>
          <w:szCs w:val="22"/>
        </w:rPr>
        <w:t>о</w:t>
      </w:r>
      <w:r>
        <w:rPr>
          <w:sz w:val="22"/>
          <w:szCs w:val="22"/>
        </w:rPr>
        <w:t>жением о порядке присуждения ученых степеней (утверждено пост</w:t>
      </w:r>
      <w:r>
        <w:rPr>
          <w:sz w:val="22"/>
          <w:szCs w:val="22"/>
        </w:rPr>
        <w:t>а</w:t>
      </w:r>
      <w:r>
        <w:rPr>
          <w:sz w:val="22"/>
          <w:szCs w:val="22"/>
        </w:rPr>
        <w:t>новлением Правительства РФ от 24 сентября 2013 г. № 842). При этом основные научные результаты диссертации должны быть опу</w:t>
      </w:r>
      <w:r>
        <w:rPr>
          <w:sz w:val="22"/>
          <w:szCs w:val="22"/>
        </w:rPr>
        <w:t>б</w:t>
      </w:r>
      <w:r>
        <w:rPr>
          <w:sz w:val="22"/>
          <w:szCs w:val="22"/>
        </w:rPr>
        <w:t>ликованы в рецензируемых научных изданиях (далее — издания п</w:t>
      </w:r>
      <w:r>
        <w:rPr>
          <w:sz w:val="22"/>
          <w:szCs w:val="22"/>
        </w:rPr>
        <w:t>е</w:t>
      </w:r>
      <w:r>
        <w:rPr>
          <w:sz w:val="22"/>
          <w:szCs w:val="22"/>
        </w:rPr>
        <w:t>речня ВАК). Количество публикаций, в которых излагаются осно</w:t>
      </w:r>
      <w:r>
        <w:rPr>
          <w:sz w:val="22"/>
          <w:szCs w:val="22"/>
        </w:rPr>
        <w:t>в</w:t>
      </w:r>
      <w:r>
        <w:rPr>
          <w:sz w:val="22"/>
          <w:szCs w:val="22"/>
        </w:rPr>
        <w:t>ные научные результаты диссертации на соискание ученой степени кандидата наук, в рецензируемых изданиях должно быть:</w:t>
      </w:r>
    </w:p>
    <w:p w:rsidR="003D102E" w:rsidRDefault="00042F22" w:rsidP="00F32EBF">
      <w:pPr>
        <w:pStyle w:val="a4"/>
        <w:suppressAutoHyphens w:val="0"/>
        <w:ind w:firstLine="284"/>
        <w:rPr>
          <w:sz w:val="22"/>
          <w:szCs w:val="22"/>
        </w:rPr>
      </w:pPr>
      <w:proofErr w:type="gramStart"/>
      <w:r>
        <w:rPr>
          <w:sz w:val="22"/>
          <w:szCs w:val="22"/>
        </w:rPr>
        <w:t>— по историческим, педагогическим, политическим, психологич</w:t>
      </w:r>
      <w:r>
        <w:rPr>
          <w:sz w:val="22"/>
          <w:szCs w:val="22"/>
        </w:rPr>
        <w:t>е</w:t>
      </w:r>
      <w:r>
        <w:rPr>
          <w:sz w:val="22"/>
          <w:szCs w:val="22"/>
        </w:rPr>
        <w:t>ским, социологическим, филологическим, философским, экономич</w:t>
      </w:r>
      <w:r>
        <w:rPr>
          <w:sz w:val="22"/>
          <w:szCs w:val="22"/>
        </w:rPr>
        <w:t>е</w:t>
      </w:r>
      <w:r>
        <w:rPr>
          <w:sz w:val="22"/>
          <w:szCs w:val="22"/>
        </w:rPr>
        <w:t>ским, юридическим отраслям науки, искусствоведению, культурол</w:t>
      </w:r>
      <w:r>
        <w:rPr>
          <w:sz w:val="22"/>
          <w:szCs w:val="22"/>
        </w:rPr>
        <w:t>о</w:t>
      </w:r>
      <w:r>
        <w:rPr>
          <w:sz w:val="22"/>
          <w:szCs w:val="22"/>
        </w:rPr>
        <w:t>гии и теологии — не менее трех;</w:t>
      </w:r>
      <w:proofErr w:type="gramEnd"/>
    </w:p>
    <w:p w:rsidR="003D102E" w:rsidRDefault="00042F22" w:rsidP="00F32EBF">
      <w:pPr>
        <w:pStyle w:val="a4"/>
        <w:suppressAutoHyphens w:val="0"/>
        <w:ind w:firstLine="284"/>
        <w:rPr>
          <w:sz w:val="22"/>
          <w:szCs w:val="22"/>
        </w:rPr>
      </w:pPr>
      <w:r>
        <w:rPr>
          <w:sz w:val="22"/>
          <w:szCs w:val="22"/>
        </w:rPr>
        <w:t>— по остальным отраслям науки — не менее двух.</w:t>
      </w:r>
    </w:p>
    <w:p w:rsidR="003D102E" w:rsidRDefault="003D102E" w:rsidP="00F32EBF">
      <w:pPr>
        <w:pStyle w:val="a4"/>
        <w:suppressAutoHyphens w:val="0"/>
        <w:ind w:firstLine="284"/>
        <w:rPr>
          <w:sz w:val="22"/>
          <w:szCs w:val="22"/>
        </w:rPr>
      </w:pPr>
    </w:p>
    <w:p w:rsidR="003D102E" w:rsidRDefault="003D102E" w:rsidP="00F32EBF">
      <w:pPr>
        <w:pStyle w:val="a4"/>
        <w:suppressAutoHyphens w:val="0"/>
        <w:ind w:firstLine="0"/>
        <w:rPr>
          <w:b/>
          <w:bCs/>
          <w:sz w:val="22"/>
          <w:szCs w:val="22"/>
        </w:rPr>
      </w:pPr>
    </w:p>
    <w:p w:rsidR="003D102E" w:rsidRDefault="00042F22" w:rsidP="00F32EBF">
      <w:pPr>
        <w:pStyle w:val="a4"/>
        <w:pBdr>
          <w:bottom w:val="single" w:sz="4" w:space="1" w:color="auto"/>
        </w:pBdr>
        <w:suppressAutoHyphens w:val="0"/>
        <w:ind w:firstLine="0"/>
        <w:jc w:val="center"/>
        <w:rPr>
          <w:szCs w:val="28"/>
        </w:rPr>
      </w:pPr>
      <w:r>
        <w:rPr>
          <w:b/>
          <w:bCs/>
          <w:szCs w:val="28"/>
        </w:rPr>
        <w:t>Подготовка научной статьи</w:t>
      </w:r>
    </w:p>
    <w:p w:rsidR="003D102E" w:rsidRDefault="003D102E" w:rsidP="00F32EBF">
      <w:pPr>
        <w:pStyle w:val="a4"/>
        <w:suppressAutoHyphens w:val="0"/>
        <w:ind w:firstLine="284"/>
        <w:rPr>
          <w:sz w:val="22"/>
          <w:szCs w:val="22"/>
        </w:rPr>
      </w:pPr>
    </w:p>
    <w:p w:rsidR="003D102E" w:rsidRDefault="00042F22" w:rsidP="00F32EBF">
      <w:pPr>
        <w:pStyle w:val="a4"/>
        <w:suppressAutoHyphens w:val="0"/>
        <w:ind w:firstLine="284"/>
        <w:rPr>
          <w:sz w:val="22"/>
          <w:szCs w:val="22"/>
        </w:rPr>
      </w:pPr>
      <w:r>
        <w:rPr>
          <w:sz w:val="22"/>
          <w:szCs w:val="22"/>
        </w:rPr>
        <w:t>Превращение результатов исследования в научную статью можно представить в качестве простой схемы (рис. 2).</w:t>
      </w:r>
    </w:p>
    <w:p w:rsidR="003D102E" w:rsidRDefault="003D102E" w:rsidP="00F32EBF">
      <w:pPr>
        <w:pStyle w:val="a4"/>
        <w:suppressAutoHyphens w:val="0"/>
        <w:ind w:firstLine="284"/>
        <w:rPr>
          <w:sz w:val="22"/>
          <w:szCs w:val="22"/>
        </w:rPr>
      </w:pPr>
    </w:p>
    <w:p w:rsidR="003D102E" w:rsidRDefault="00042F22" w:rsidP="00F32EBF">
      <w:pPr>
        <w:pStyle w:val="a4"/>
        <w:suppressAutoHyphens w:val="0"/>
        <w:ind w:firstLine="0"/>
        <w:jc w:val="center"/>
        <w:rPr>
          <w:sz w:val="22"/>
          <w:szCs w:val="22"/>
        </w:rPr>
      </w:pPr>
      <w:r>
        <w:rPr>
          <w:noProof/>
          <w:sz w:val="22"/>
          <w:szCs w:val="22"/>
        </w:rPr>
        <w:drawing>
          <wp:inline distT="0" distB="0" distL="0" distR="0" wp14:anchorId="137AC54C" wp14:editId="67EFA1CA">
            <wp:extent cx="4095115" cy="942340"/>
            <wp:effectExtent l="0" t="0" r="635" b="0"/>
            <wp:docPr id="1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2"/>
                    <pic:cNvPicPr>
                      <a:picLocks noChangeAspect="1" noChangeArrowheads="1"/>
                    </pic:cNvPicPr>
                  </pic:nvPicPr>
                  <pic:blipFill>
                    <a:blip r:embed="rId11" cstate="print">
                      <a:extLst>
                        <a:ext uri="{28A0092B-C50C-407E-A947-70E740481C1C}">
                          <a14:useLocalDpi xmlns:a14="http://schemas.microsoft.com/office/drawing/2010/main" val="0"/>
                        </a:ext>
                      </a:extLst>
                    </a:blip>
                    <a:srcRect l="-14" t="-60" r="-14" b="-60"/>
                    <a:stretch>
                      <a:fillRect/>
                    </a:stretch>
                  </pic:blipFill>
                  <pic:spPr>
                    <a:xfrm>
                      <a:off x="0" y="0"/>
                      <a:ext cx="4123154" cy="948784"/>
                    </a:xfrm>
                    <a:prstGeom prst="rect">
                      <a:avLst/>
                    </a:prstGeom>
                    <a:solidFill>
                      <a:srgbClr val="FFFFFF"/>
                    </a:solidFill>
                    <a:ln>
                      <a:noFill/>
                    </a:ln>
                  </pic:spPr>
                </pic:pic>
              </a:graphicData>
            </a:graphic>
          </wp:inline>
        </w:drawing>
      </w:r>
    </w:p>
    <w:p w:rsidR="003D102E" w:rsidRDefault="003D102E" w:rsidP="00F32EBF">
      <w:pPr>
        <w:pStyle w:val="a4"/>
        <w:suppressAutoHyphens w:val="0"/>
        <w:ind w:firstLine="0"/>
        <w:jc w:val="center"/>
        <w:rPr>
          <w:sz w:val="22"/>
          <w:szCs w:val="22"/>
        </w:rPr>
      </w:pPr>
    </w:p>
    <w:p w:rsidR="003D102E" w:rsidRDefault="00042F22" w:rsidP="00F32EBF">
      <w:pPr>
        <w:pStyle w:val="a4"/>
        <w:suppressAutoHyphens w:val="0"/>
        <w:ind w:firstLine="0"/>
        <w:jc w:val="center"/>
        <w:rPr>
          <w:i/>
          <w:sz w:val="20"/>
        </w:rPr>
      </w:pPr>
      <w:r>
        <w:rPr>
          <w:i/>
          <w:sz w:val="20"/>
        </w:rPr>
        <w:t>Рис. 2</w:t>
      </w:r>
    </w:p>
    <w:p w:rsidR="003D102E" w:rsidRDefault="003D102E" w:rsidP="00F32EBF">
      <w:pPr>
        <w:pStyle w:val="a4"/>
        <w:suppressAutoHyphens w:val="0"/>
        <w:ind w:firstLine="284"/>
        <w:rPr>
          <w:sz w:val="22"/>
          <w:szCs w:val="22"/>
        </w:rPr>
      </w:pPr>
    </w:p>
    <w:p w:rsidR="003D102E" w:rsidRDefault="00042F22" w:rsidP="00F32EBF">
      <w:pPr>
        <w:pStyle w:val="a4"/>
        <w:suppressAutoHyphens w:val="0"/>
        <w:ind w:firstLine="284"/>
        <w:rPr>
          <w:sz w:val="22"/>
          <w:szCs w:val="22"/>
        </w:rPr>
      </w:pPr>
      <w:r>
        <w:rPr>
          <w:sz w:val="22"/>
          <w:szCs w:val="22"/>
        </w:rPr>
        <w:t xml:space="preserve">Ассоциацией научных редакторов и издателей также предлагается более сложная и подробная схема процесса подготовки и оформления научных статей в журналах, индексируемых в международных </w:t>
      </w:r>
      <w:proofErr w:type="spellStart"/>
      <w:r>
        <w:rPr>
          <w:sz w:val="22"/>
          <w:szCs w:val="22"/>
        </w:rPr>
        <w:lastRenderedPageBreak/>
        <w:t>наукометрических</w:t>
      </w:r>
      <w:proofErr w:type="spellEnd"/>
      <w:r>
        <w:rPr>
          <w:sz w:val="22"/>
          <w:szCs w:val="22"/>
        </w:rPr>
        <w:t xml:space="preserve"> базах данных</w:t>
      </w:r>
      <w:r>
        <w:rPr>
          <w:rStyle w:val="FootnoteReference1"/>
          <w:sz w:val="22"/>
          <w:szCs w:val="22"/>
        </w:rPr>
        <w:footnoteReference w:id="1"/>
      </w:r>
      <w:r>
        <w:rPr>
          <w:sz w:val="22"/>
          <w:szCs w:val="22"/>
        </w:rPr>
        <w:t>, которая может использоваться и в процессе подготовки научных статей в изданиях из перечня ВАК а</w:t>
      </w:r>
      <w:r>
        <w:rPr>
          <w:sz w:val="22"/>
          <w:szCs w:val="22"/>
        </w:rPr>
        <w:t>с</w:t>
      </w:r>
      <w:r>
        <w:rPr>
          <w:sz w:val="22"/>
          <w:szCs w:val="22"/>
        </w:rPr>
        <w:t>пирантами (рис. 3).</w:t>
      </w:r>
    </w:p>
    <w:p w:rsidR="003D102E" w:rsidRDefault="003D102E" w:rsidP="00F32EBF">
      <w:pPr>
        <w:pStyle w:val="a4"/>
        <w:suppressAutoHyphens w:val="0"/>
        <w:ind w:firstLine="284"/>
        <w:rPr>
          <w:sz w:val="22"/>
          <w:szCs w:val="22"/>
        </w:rPr>
      </w:pPr>
    </w:p>
    <w:p w:rsidR="003D102E" w:rsidRDefault="00042F22" w:rsidP="00F32EBF">
      <w:pPr>
        <w:pStyle w:val="a4"/>
        <w:suppressAutoHyphens w:val="0"/>
        <w:ind w:firstLine="0"/>
        <w:jc w:val="center"/>
        <w:rPr>
          <w:i/>
          <w:sz w:val="20"/>
        </w:rPr>
      </w:pPr>
      <w:r>
        <w:rPr>
          <w:i/>
          <w:noProof/>
          <w:sz w:val="20"/>
        </w:rPr>
        <w:drawing>
          <wp:inline distT="0" distB="0" distL="0" distR="0" wp14:anchorId="6F1EB086" wp14:editId="07670556">
            <wp:extent cx="4301490" cy="2173605"/>
            <wp:effectExtent l="0" t="0" r="381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a:picLocks noChangeAspect="1" noChangeArrowheads="1"/>
                    </pic:cNvPicPr>
                  </pic:nvPicPr>
                  <pic:blipFill>
                    <a:blip r:embed="rId12" cstate="print">
                      <a:extLst>
                        <a:ext uri="{28A0092B-C50C-407E-A947-70E740481C1C}">
                          <a14:useLocalDpi xmlns:a14="http://schemas.microsoft.com/office/drawing/2010/main" val="0"/>
                        </a:ext>
                      </a:extLst>
                    </a:blip>
                    <a:srcRect l="-14" t="-27" r="-14" b="-27"/>
                    <a:stretch>
                      <a:fillRect/>
                    </a:stretch>
                  </pic:blipFill>
                  <pic:spPr>
                    <a:xfrm>
                      <a:off x="0" y="0"/>
                      <a:ext cx="4301490" cy="2173605"/>
                    </a:xfrm>
                    <a:prstGeom prst="rect">
                      <a:avLst/>
                    </a:prstGeom>
                    <a:solidFill>
                      <a:srgbClr val="FFFFFF"/>
                    </a:solidFill>
                    <a:ln>
                      <a:noFill/>
                    </a:ln>
                  </pic:spPr>
                </pic:pic>
              </a:graphicData>
            </a:graphic>
          </wp:inline>
        </w:drawing>
      </w:r>
      <w:r>
        <w:rPr>
          <w:i/>
          <w:sz w:val="20"/>
        </w:rPr>
        <w:t>Рис. 3</w:t>
      </w:r>
    </w:p>
    <w:p w:rsidR="003D102E" w:rsidRDefault="003D102E" w:rsidP="00F32EBF">
      <w:pPr>
        <w:pStyle w:val="a4"/>
        <w:suppressAutoHyphens w:val="0"/>
        <w:ind w:firstLine="284"/>
        <w:rPr>
          <w:sz w:val="22"/>
          <w:szCs w:val="22"/>
        </w:rPr>
      </w:pPr>
    </w:p>
    <w:p w:rsidR="003D102E" w:rsidRDefault="00042F22" w:rsidP="00F32EBF">
      <w:pPr>
        <w:pStyle w:val="a4"/>
        <w:suppressAutoHyphens w:val="0"/>
        <w:ind w:firstLine="284"/>
        <w:rPr>
          <w:sz w:val="22"/>
          <w:szCs w:val="22"/>
        </w:rPr>
      </w:pPr>
      <w:r>
        <w:rPr>
          <w:sz w:val="22"/>
          <w:szCs w:val="22"/>
        </w:rPr>
        <w:t>Как правило, написание статьи включает в себя следующие этапы:</w:t>
      </w:r>
    </w:p>
    <w:p w:rsidR="003D102E" w:rsidRDefault="00042F22" w:rsidP="00F32EBF">
      <w:pPr>
        <w:pStyle w:val="BodyText21"/>
        <w:suppressAutoHyphens w:val="0"/>
        <w:spacing w:line="240" w:lineRule="auto"/>
        <w:ind w:firstLine="284"/>
        <w:rPr>
          <w:sz w:val="22"/>
          <w:szCs w:val="22"/>
        </w:rPr>
      </w:pPr>
      <w:r>
        <w:rPr>
          <w:sz w:val="22"/>
          <w:szCs w:val="22"/>
        </w:rPr>
        <w:t>1) выбор и согласование с научным руководителем темы статьи;</w:t>
      </w:r>
    </w:p>
    <w:p w:rsidR="003D102E" w:rsidRDefault="00042F22" w:rsidP="00F32EBF">
      <w:pPr>
        <w:pStyle w:val="BodyText21"/>
        <w:suppressAutoHyphens w:val="0"/>
        <w:spacing w:line="240" w:lineRule="auto"/>
        <w:ind w:firstLine="284"/>
        <w:rPr>
          <w:sz w:val="22"/>
          <w:szCs w:val="22"/>
        </w:rPr>
      </w:pPr>
      <w:r>
        <w:rPr>
          <w:sz w:val="22"/>
          <w:szCs w:val="22"/>
        </w:rPr>
        <w:t>2) подбор и исследование литературы, положений нормативных правовых актов, материалов правоприменительной практики;</w:t>
      </w:r>
    </w:p>
    <w:p w:rsidR="003D102E" w:rsidRDefault="00042F22" w:rsidP="00F32EBF">
      <w:pPr>
        <w:pStyle w:val="BodyText21"/>
        <w:suppressAutoHyphens w:val="0"/>
        <w:spacing w:line="240" w:lineRule="auto"/>
        <w:ind w:firstLine="284"/>
        <w:rPr>
          <w:sz w:val="22"/>
          <w:szCs w:val="22"/>
        </w:rPr>
      </w:pPr>
      <w:r>
        <w:rPr>
          <w:sz w:val="22"/>
          <w:szCs w:val="22"/>
        </w:rPr>
        <w:t>3) написание текста статьи;</w:t>
      </w:r>
    </w:p>
    <w:p w:rsidR="003D102E" w:rsidRDefault="00042F22" w:rsidP="00F32EBF">
      <w:pPr>
        <w:pStyle w:val="BodyText21"/>
        <w:suppressAutoHyphens w:val="0"/>
        <w:spacing w:line="240" w:lineRule="auto"/>
        <w:ind w:firstLine="284"/>
        <w:rPr>
          <w:sz w:val="22"/>
          <w:szCs w:val="22"/>
        </w:rPr>
      </w:pPr>
      <w:r>
        <w:rPr>
          <w:sz w:val="22"/>
          <w:szCs w:val="22"/>
        </w:rPr>
        <w:t>4) редактирование текста статьи с учетом замечаний научного р</w:t>
      </w:r>
      <w:r>
        <w:rPr>
          <w:sz w:val="22"/>
          <w:szCs w:val="22"/>
        </w:rPr>
        <w:t>у</w:t>
      </w:r>
      <w:r>
        <w:rPr>
          <w:sz w:val="22"/>
          <w:szCs w:val="22"/>
        </w:rPr>
        <w:t>ководителя;</w:t>
      </w:r>
    </w:p>
    <w:p w:rsidR="003D102E" w:rsidRDefault="00042F22" w:rsidP="00F32EBF">
      <w:pPr>
        <w:pStyle w:val="BodyText21"/>
        <w:suppressAutoHyphens w:val="0"/>
        <w:spacing w:line="240" w:lineRule="auto"/>
        <w:ind w:firstLine="284"/>
        <w:rPr>
          <w:sz w:val="22"/>
          <w:szCs w:val="22"/>
        </w:rPr>
      </w:pPr>
      <w:r>
        <w:rPr>
          <w:sz w:val="22"/>
          <w:szCs w:val="22"/>
        </w:rPr>
        <w:t>5) оформление статьи по требованиям издательства;</w:t>
      </w:r>
    </w:p>
    <w:p w:rsidR="003D102E" w:rsidRDefault="00042F22" w:rsidP="00F32EBF">
      <w:pPr>
        <w:pStyle w:val="BodyText21"/>
        <w:suppressAutoHyphens w:val="0"/>
        <w:spacing w:line="240" w:lineRule="auto"/>
        <w:ind w:firstLine="284"/>
        <w:rPr>
          <w:sz w:val="22"/>
          <w:szCs w:val="22"/>
        </w:rPr>
      </w:pPr>
      <w:r>
        <w:rPr>
          <w:sz w:val="22"/>
          <w:szCs w:val="22"/>
        </w:rPr>
        <w:t>6) передача статьи в издательство.</w:t>
      </w:r>
    </w:p>
    <w:p w:rsidR="003D102E" w:rsidRDefault="00042F22" w:rsidP="00F32EBF">
      <w:pPr>
        <w:pStyle w:val="a4"/>
        <w:suppressAutoHyphens w:val="0"/>
        <w:ind w:firstLine="284"/>
        <w:rPr>
          <w:sz w:val="22"/>
          <w:szCs w:val="22"/>
        </w:rPr>
      </w:pPr>
      <w:r>
        <w:rPr>
          <w:sz w:val="22"/>
          <w:szCs w:val="22"/>
        </w:rPr>
        <w:t>Исследование и те</w:t>
      </w:r>
      <w:proofErr w:type="gramStart"/>
      <w:r>
        <w:rPr>
          <w:sz w:val="22"/>
          <w:szCs w:val="22"/>
        </w:rPr>
        <w:t>кст ст</w:t>
      </w:r>
      <w:proofErr w:type="gramEnd"/>
      <w:r>
        <w:rPr>
          <w:sz w:val="22"/>
          <w:szCs w:val="22"/>
        </w:rPr>
        <w:t>атьи должны соответствовать определе</w:t>
      </w:r>
      <w:r>
        <w:rPr>
          <w:sz w:val="22"/>
          <w:szCs w:val="22"/>
        </w:rPr>
        <w:t>н</w:t>
      </w:r>
      <w:r>
        <w:rPr>
          <w:sz w:val="22"/>
          <w:szCs w:val="22"/>
        </w:rPr>
        <w:t>ным критериям научности (рис. 4). Придерживаться их необходимо на протяжении всех этапов процесса работы над статьей.</w:t>
      </w:r>
    </w:p>
    <w:p w:rsidR="003D102E" w:rsidRDefault="003D102E" w:rsidP="00F32EBF">
      <w:pPr>
        <w:pStyle w:val="a4"/>
        <w:suppressAutoHyphens w:val="0"/>
        <w:ind w:firstLine="0"/>
        <w:rPr>
          <w:sz w:val="22"/>
          <w:szCs w:val="22"/>
        </w:rPr>
      </w:pPr>
    </w:p>
    <w:p w:rsidR="003D102E" w:rsidRDefault="003D102E" w:rsidP="00F32EBF">
      <w:pPr>
        <w:pStyle w:val="a4"/>
        <w:suppressAutoHyphens w:val="0"/>
        <w:ind w:firstLine="284"/>
        <w:rPr>
          <w:sz w:val="22"/>
          <w:szCs w:val="22"/>
        </w:rPr>
      </w:pPr>
    </w:p>
    <w:p w:rsidR="003D102E" w:rsidRDefault="00042F22" w:rsidP="00F32EBF">
      <w:pPr>
        <w:pStyle w:val="a4"/>
        <w:suppressAutoHyphens w:val="0"/>
        <w:ind w:firstLine="0"/>
        <w:jc w:val="center"/>
        <w:rPr>
          <w:sz w:val="20"/>
        </w:rPr>
      </w:pPr>
      <w:r>
        <w:rPr>
          <w:noProof/>
          <w:sz w:val="20"/>
        </w:rPr>
        <w:lastRenderedPageBreak/>
        <w:drawing>
          <wp:inline distT="0" distB="0" distL="0" distR="0" wp14:anchorId="16446313" wp14:editId="58999788">
            <wp:extent cx="4126865" cy="2014220"/>
            <wp:effectExtent l="0" t="0" r="6985" b="508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pic:cNvPicPr>
                      <a:picLocks noChangeAspect="1" noChangeArrowheads="1"/>
                    </pic:cNvPicPr>
                  </pic:nvPicPr>
                  <pic:blipFill>
                    <a:blip r:embed="rId13" cstate="print">
                      <a:extLst>
                        <a:ext uri="{28A0092B-C50C-407E-A947-70E740481C1C}">
                          <a14:useLocalDpi xmlns:a14="http://schemas.microsoft.com/office/drawing/2010/main" val="0"/>
                        </a:ext>
                      </a:extLst>
                    </a:blip>
                    <a:srcRect l="-14" t="-27" r="-14" b="-27"/>
                    <a:stretch>
                      <a:fillRect/>
                    </a:stretch>
                  </pic:blipFill>
                  <pic:spPr>
                    <a:xfrm>
                      <a:off x="0" y="0"/>
                      <a:ext cx="4131563" cy="2016393"/>
                    </a:xfrm>
                    <a:prstGeom prst="rect">
                      <a:avLst/>
                    </a:prstGeom>
                    <a:solidFill>
                      <a:srgbClr val="FFFFFF"/>
                    </a:solidFill>
                    <a:ln>
                      <a:noFill/>
                    </a:ln>
                  </pic:spPr>
                </pic:pic>
              </a:graphicData>
            </a:graphic>
          </wp:inline>
        </w:drawing>
      </w:r>
    </w:p>
    <w:p w:rsidR="003D102E" w:rsidRDefault="003D102E" w:rsidP="00F32EBF">
      <w:pPr>
        <w:pStyle w:val="a4"/>
        <w:suppressAutoHyphens w:val="0"/>
        <w:ind w:firstLine="0"/>
        <w:jc w:val="center"/>
        <w:rPr>
          <w:sz w:val="20"/>
        </w:rPr>
      </w:pPr>
    </w:p>
    <w:p w:rsidR="003D102E" w:rsidRDefault="00042F22" w:rsidP="00F32EBF">
      <w:pPr>
        <w:pStyle w:val="a4"/>
        <w:suppressAutoHyphens w:val="0"/>
        <w:ind w:firstLine="0"/>
        <w:jc w:val="center"/>
        <w:rPr>
          <w:i/>
          <w:sz w:val="20"/>
        </w:rPr>
      </w:pPr>
      <w:r>
        <w:rPr>
          <w:i/>
          <w:sz w:val="20"/>
        </w:rPr>
        <w:t>Рис. 4</w:t>
      </w:r>
    </w:p>
    <w:p w:rsidR="003D102E" w:rsidRDefault="003D102E" w:rsidP="00F32EBF">
      <w:pPr>
        <w:pStyle w:val="a4"/>
        <w:suppressAutoHyphens w:val="0"/>
        <w:ind w:firstLine="284"/>
        <w:rPr>
          <w:sz w:val="22"/>
          <w:szCs w:val="22"/>
        </w:rPr>
      </w:pPr>
    </w:p>
    <w:p w:rsidR="003D102E" w:rsidRDefault="00042F22" w:rsidP="00F32EBF">
      <w:pPr>
        <w:pStyle w:val="a4"/>
        <w:suppressAutoHyphens w:val="0"/>
        <w:ind w:firstLine="284"/>
        <w:rPr>
          <w:sz w:val="22"/>
          <w:szCs w:val="22"/>
        </w:rPr>
      </w:pPr>
      <w:r>
        <w:rPr>
          <w:sz w:val="22"/>
          <w:szCs w:val="22"/>
        </w:rPr>
        <w:t>При подготовке научной статьи к изданию начинающим авторам рекомендуется в качестве самопроверки использовать следующие установки.</w:t>
      </w:r>
    </w:p>
    <w:p w:rsidR="003D102E" w:rsidRDefault="00042F22" w:rsidP="00F32EBF">
      <w:pPr>
        <w:pStyle w:val="a4"/>
        <w:suppressAutoHyphens w:val="0"/>
        <w:ind w:firstLine="284"/>
        <w:rPr>
          <w:sz w:val="22"/>
          <w:szCs w:val="22"/>
        </w:rPr>
      </w:pPr>
      <w:r>
        <w:rPr>
          <w:sz w:val="22"/>
          <w:szCs w:val="22"/>
        </w:rPr>
        <w:t xml:space="preserve">1. Цель научной статьи — донести до читателя основные идеи и результаты исследования. </w:t>
      </w:r>
    </w:p>
    <w:p w:rsidR="003D102E" w:rsidRDefault="00042F22" w:rsidP="00F32EBF">
      <w:pPr>
        <w:pStyle w:val="a4"/>
        <w:suppressAutoHyphens w:val="0"/>
        <w:ind w:firstLine="284"/>
        <w:rPr>
          <w:sz w:val="22"/>
          <w:szCs w:val="22"/>
        </w:rPr>
      </w:pPr>
      <w:r>
        <w:rPr>
          <w:sz w:val="22"/>
          <w:szCs w:val="22"/>
        </w:rPr>
        <w:t>2. Читатель требует от вас буквального и строгого изложения. В статье не должно быть скрытых смыслов или подтекста, о которых читатель должен догадаться сам.</w:t>
      </w:r>
    </w:p>
    <w:p w:rsidR="003D102E" w:rsidRDefault="00042F22" w:rsidP="00F32EBF">
      <w:pPr>
        <w:pStyle w:val="a4"/>
        <w:suppressAutoHyphens w:val="0"/>
        <w:ind w:firstLine="284"/>
        <w:rPr>
          <w:sz w:val="22"/>
          <w:szCs w:val="22"/>
        </w:rPr>
      </w:pPr>
      <w:r>
        <w:rPr>
          <w:sz w:val="22"/>
          <w:szCs w:val="22"/>
        </w:rPr>
        <w:t>3. Критика неизбежна. Не пренебрегайте опытом своего научного руководителя. Это первый критик и лучший советчик, к рекоменд</w:t>
      </w:r>
      <w:r>
        <w:rPr>
          <w:sz w:val="22"/>
          <w:szCs w:val="22"/>
        </w:rPr>
        <w:t>а</w:t>
      </w:r>
      <w:r>
        <w:rPr>
          <w:sz w:val="22"/>
          <w:szCs w:val="22"/>
        </w:rPr>
        <w:t>циям которого стоит прислушаться. Он же — первый рецензент. При этом стоит использовать и самостоятельные навыки критического мышления как инструмент поиска оптимальной модели взаимоде</w:t>
      </w:r>
      <w:r>
        <w:rPr>
          <w:sz w:val="22"/>
          <w:szCs w:val="22"/>
        </w:rPr>
        <w:t>й</w:t>
      </w:r>
      <w:r>
        <w:rPr>
          <w:sz w:val="22"/>
          <w:szCs w:val="22"/>
        </w:rPr>
        <w:t>ствия с научным руководителем, рецензентом, издательством и чит</w:t>
      </w:r>
      <w:r>
        <w:rPr>
          <w:sz w:val="22"/>
          <w:szCs w:val="22"/>
        </w:rPr>
        <w:t>а</w:t>
      </w:r>
      <w:r>
        <w:rPr>
          <w:sz w:val="22"/>
          <w:szCs w:val="22"/>
        </w:rPr>
        <w:t>телями.</w:t>
      </w:r>
    </w:p>
    <w:p w:rsidR="003D102E" w:rsidRDefault="003D102E" w:rsidP="00F32EBF">
      <w:pPr>
        <w:pStyle w:val="a4"/>
        <w:suppressAutoHyphens w:val="0"/>
        <w:ind w:firstLine="284"/>
        <w:rPr>
          <w:b/>
          <w:bCs/>
          <w:sz w:val="22"/>
          <w:szCs w:val="22"/>
        </w:rPr>
      </w:pPr>
    </w:p>
    <w:p w:rsidR="003D102E" w:rsidRPr="00F32EBF" w:rsidRDefault="00042F22" w:rsidP="00F32EBF">
      <w:pPr>
        <w:pStyle w:val="a4"/>
        <w:pBdr>
          <w:bottom w:val="single" w:sz="4" w:space="1" w:color="auto"/>
        </w:pBdr>
        <w:suppressAutoHyphens w:val="0"/>
        <w:ind w:firstLine="0"/>
        <w:jc w:val="center"/>
        <w:rPr>
          <w:szCs w:val="28"/>
        </w:rPr>
      </w:pPr>
      <w:r w:rsidRPr="00F32EBF">
        <w:rPr>
          <w:b/>
          <w:bCs/>
          <w:szCs w:val="28"/>
        </w:rPr>
        <w:t>Работа с источниками</w:t>
      </w:r>
    </w:p>
    <w:p w:rsidR="003D102E" w:rsidRDefault="003D102E" w:rsidP="00F32EBF">
      <w:pPr>
        <w:pStyle w:val="a4"/>
        <w:suppressAutoHyphens w:val="0"/>
        <w:ind w:firstLine="284"/>
        <w:rPr>
          <w:sz w:val="22"/>
          <w:szCs w:val="22"/>
        </w:rPr>
      </w:pPr>
    </w:p>
    <w:p w:rsidR="003D102E" w:rsidRDefault="00042F22" w:rsidP="00F32EBF">
      <w:pPr>
        <w:pStyle w:val="a4"/>
        <w:suppressAutoHyphens w:val="0"/>
        <w:ind w:firstLine="284"/>
        <w:rPr>
          <w:sz w:val="22"/>
          <w:szCs w:val="22"/>
        </w:rPr>
      </w:pPr>
      <w:r>
        <w:rPr>
          <w:sz w:val="22"/>
          <w:szCs w:val="22"/>
        </w:rPr>
        <w:t>После того, как тема письменной работы определена, следует п</w:t>
      </w:r>
      <w:r>
        <w:rPr>
          <w:sz w:val="22"/>
          <w:szCs w:val="22"/>
        </w:rPr>
        <w:t>о</w:t>
      </w:r>
      <w:r>
        <w:rPr>
          <w:sz w:val="22"/>
          <w:szCs w:val="22"/>
        </w:rPr>
        <w:t>добрать и изучить существующую литературу по избранной теме, отобрать и оценить материал, который впоследствии будет использ</w:t>
      </w:r>
      <w:r>
        <w:rPr>
          <w:sz w:val="22"/>
          <w:szCs w:val="22"/>
        </w:rPr>
        <w:t>о</w:t>
      </w:r>
      <w:r>
        <w:rPr>
          <w:sz w:val="22"/>
          <w:szCs w:val="22"/>
        </w:rPr>
        <w:lastRenderedPageBreak/>
        <w:t>ваться при написании работы. Позиция автора, содержащаяся в нау</w:t>
      </w:r>
      <w:r>
        <w:rPr>
          <w:sz w:val="22"/>
          <w:szCs w:val="22"/>
        </w:rPr>
        <w:t>ч</w:t>
      </w:r>
      <w:r>
        <w:rPr>
          <w:sz w:val="22"/>
          <w:szCs w:val="22"/>
        </w:rPr>
        <w:t>ной статье, должна быть обоснованной и надлежащим образом арг</w:t>
      </w:r>
      <w:r>
        <w:rPr>
          <w:sz w:val="22"/>
          <w:szCs w:val="22"/>
        </w:rPr>
        <w:t>у</w:t>
      </w:r>
      <w:r>
        <w:rPr>
          <w:sz w:val="22"/>
          <w:szCs w:val="22"/>
        </w:rPr>
        <w:t>ментированной ссылками на учебную и научную литературу, пол</w:t>
      </w:r>
      <w:r>
        <w:rPr>
          <w:sz w:val="22"/>
          <w:szCs w:val="22"/>
        </w:rPr>
        <w:t>о</w:t>
      </w:r>
      <w:r>
        <w:rPr>
          <w:sz w:val="22"/>
          <w:szCs w:val="22"/>
        </w:rPr>
        <w:t xml:space="preserve">жения нормативных правовых актов, иные источники. При написании научных статей, не имеющих в качестве цели исследования изучение истории какого-либо вопроса, целесообразно использовать учебную и научную литературу наиболее позднего срока издания (за последние пять лет до проведения исследования). </w:t>
      </w:r>
    </w:p>
    <w:p w:rsidR="003D102E" w:rsidRDefault="00042F22" w:rsidP="00F32EBF">
      <w:pPr>
        <w:pStyle w:val="a4"/>
        <w:suppressAutoHyphens w:val="0"/>
        <w:ind w:firstLine="284"/>
        <w:rPr>
          <w:sz w:val="22"/>
          <w:szCs w:val="22"/>
        </w:rPr>
      </w:pPr>
      <w:r>
        <w:rPr>
          <w:sz w:val="22"/>
          <w:szCs w:val="22"/>
        </w:rPr>
        <w:t>Авторам научных статей по юридическим темам также необход</w:t>
      </w:r>
      <w:r>
        <w:rPr>
          <w:sz w:val="22"/>
          <w:szCs w:val="22"/>
        </w:rPr>
        <w:t>и</w:t>
      </w:r>
      <w:r>
        <w:rPr>
          <w:sz w:val="22"/>
          <w:szCs w:val="22"/>
        </w:rPr>
        <w:t>мо тщательно следить за статусом используемых нормативных пр</w:t>
      </w:r>
      <w:r>
        <w:rPr>
          <w:sz w:val="22"/>
          <w:szCs w:val="22"/>
        </w:rPr>
        <w:t>а</w:t>
      </w:r>
      <w:r>
        <w:rPr>
          <w:sz w:val="22"/>
          <w:szCs w:val="22"/>
        </w:rPr>
        <w:t>вовых актов, не использовать недействующие или устаревшие реда</w:t>
      </w:r>
      <w:r>
        <w:rPr>
          <w:sz w:val="22"/>
          <w:szCs w:val="22"/>
        </w:rPr>
        <w:t>к</w:t>
      </w:r>
      <w:r>
        <w:rPr>
          <w:sz w:val="22"/>
          <w:szCs w:val="22"/>
        </w:rPr>
        <w:t>ции (опять же, если этого не предполагает тема исследования). Акт</w:t>
      </w:r>
      <w:r>
        <w:rPr>
          <w:sz w:val="22"/>
          <w:szCs w:val="22"/>
        </w:rPr>
        <w:t>у</w:t>
      </w:r>
      <w:r>
        <w:rPr>
          <w:sz w:val="22"/>
          <w:szCs w:val="22"/>
        </w:rPr>
        <w:t xml:space="preserve">альные редакции текстов нормативных правовых актов доступны в источниках официального опубликования и в справочно-правовых системах. </w:t>
      </w:r>
      <w:r>
        <w:rPr>
          <w:bCs/>
          <w:i/>
          <w:sz w:val="22"/>
          <w:szCs w:val="22"/>
        </w:rPr>
        <w:t>Справочно-правовые системы</w:t>
      </w:r>
      <w:r>
        <w:rPr>
          <w:sz w:val="22"/>
          <w:szCs w:val="22"/>
        </w:rPr>
        <w:t xml:space="preserve"> — это класс компьютерных баз данных, направленных на информационное сопровождение раб</w:t>
      </w:r>
      <w:r>
        <w:rPr>
          <w:sz w:val="22"/>
          <w:szCs w:val="22"/>
        </w:rPr>
        <w:t>о</w:t>
      </w:r>
      <w:r>
        <w:rPr>
          <w:sz w:val="22"/>
          <w:szCs w:val="22"/>
        </w:rPr>
        <w:t>ты юристов и специалистов смежных профессий. Помимо нормати</w:t>
      </w:r>
      <w:r>
        <w:rPr>
          <w:sz w:val="22"/>
          <w:szCs w:val="22"/>
        </w:rPr>
        <w:t>в</w:t>
      </w:r>
      <w:r>
        <w:rPr>
          <w:sz w:val="22"/>
          <w:szCs w:val="22"/>
        </w:rPr>
        <w:t>ных правовых актов, в них содержатся судебная практика, постате</w:t>
      </w:r>
      <w:r>
        <w:rPr>
          <w:sz w:val="22"/>
          <w:szCs w:val="22"/>
        </w:rPr>
        <w:t>й</w:t>
      </w:r>
      <w:r>
        <w:rPr>
          <w:sz w:val="22"/>
          <w:szCs w:val="22"/>
        </w:rPr>
        <w:t>ные комментарии, юридические журналы и иная профессиональная юридическая литература.</w:t>
      </w:r>
    </w:p>
    <w:p w:rsidR="003D102E" w:rsidRDefault="00042F22" w:rsidP="00F32EBF">
      <w:pPr>
        <w:pStyle w:val="BodyText21"/>
        <w:suppressAutoHyphens w:val="0"/>
        <w:spacing w:line="240" w:lineRule="auto"/>
        <w:ind w:firstLine="284"/>
        <w:rPr>
          <w:sz w:val="22"/>
          <w:szCs w:val="22"/>
        </w:rPr>
      </w:pPr>
      <w:r>
        <w:rPr>
          <w:sz w:val="22"/>
          <w:szCs w:val="22"/>
        </w:rPr>
        <w:t xml:space="preserve">После того как необходимый материал отобран, его необходимо систематизировать. Систематизация представляет собой отнесение того или иного источника к той или иной части статьи. </w:t>
      </w:r>
    </w:p>
    <w:p w:rsidR="003D102E" w:rsidRDefault="00042F22" w:rsidP="00F32EBF">
      <w:pPr>
        <w:pStyle w:val="BodyText21"/>
        <w:suppressAutoHyphens w:val="0"/>
        <w:spacing w:line="240" w:lineRule="auto"/>
        <w:ind w:firstLine="284"/>
        <w:rPr>
          <w:sz w:val="22"/>
          <w:szCs w:val="22"/>
        </w:rPr>
      </w:pPr>
      <w:r>
        <w:rPr>
          <w:sz w:val="22"/>
          <w:szCs w:val="22"/>
        </w:rPr>
        <w:t>При работе с научной литературой начинающему автору следует руководствоваться основными принципами позиционирования р</w:t>
      </w:r>
      <w:r>
        <w:rPr>
          <w:sz w:val="22"/>
          <w:szCs w:val="22"/>
        </w:rPr>
        <w:t>е</w:t>
      </w:r>
      <w:r>
        <w:rPr>
          <w:sz w:val="22"/>
          <w:szCs w:val="22"/>
        </w:rPr>
        <w:t>зультатов собственного исследования относительно имеющихся р</w:t>
      </w:r>
      <w:r>
        <w:rPr>
          <w:sz w:val="22"/>
          <w:szCs w:val="22"/>
        </w:rPr>
        <w:t>а</w:t>
      </w:r>
      <w:r>
        <w:rPr>
          <w:sz w:val="22"/>
          <w:szCs w:val="22"/>
        </w:rPr>
        <w:t>бот. К ним относятся:</w:t>
      </w:r>
    </w:p>
    <w:p w:rsidR="003D102E" w:rsidRDefault="00042F22" w:rsidP="00F32EBF">
      <w:pPr>
        <w:pStyle w:val="BodyText21"/>
        <w:suppressAutoHyphens w:val="0"/>
        <w:spacing w:line="240" w:lineRule="auto"/>
        <w:ind w:firstLine="284"/>
        <w:rPr>
          <w:sz w:val="22"/>
          <w:szCs w:val="22"/>
        </w:rPr>
      </w:pPr>
      <w:r>
        <w:rPr>
          <w:sz w:val="22"/>
          <w:szCs w:val="22"/>
        </w:rPr>
        <w:t>1) расширение и/или улучшение существующей модели;</w:t>
      </w:r>
    </w:p>
    <w:p w:rsidR="003D102E" w:rsidRDefault="00042F22" w:rsidP="00F32EBF">
      <w:pPr>
        <w:pStyle w:val="BodyText21"/>
        <w:suppressAutoHyphens w:val="0"/>
        <w:spacing w:line="240" w:lineRule="auto"/>
        <w:ind w:firstLine="284"/>
        <w:rPr>
          <w:sz w:val="22"/>
          <w:szCs w:val="22"/>
        </w:rPr>
      </w:pPr>
      <w:r>
        <w:rPr>
          <w:sz w:val="22"/>
          <w:szCs w:val="22"/>
        </w:rPr>
        <w:t>2) восполнение исследовательских пробелов;</w:t>
      </w:r>
    </w:p>
    <w:p w:rsidR="003D102E" w:rsidRDefault="00042F22" w:rsidP="00F32EBF">
      <w:pPr>
        <w:pStyle w:val="BodyText21"/>
        <w:suppressAutoHyphens w:val="0"/>
        <w:spacing w:line="240" w:lineRule="auto"/>
        <w:ind w:firstLine="284"/>
        <w:rPr>
          <w:sz w:val="22"/>
          <w:szCs w:val="22"/>
        </w:rPr>
      </w:pPr>
      <w:r>
        <w:rPr>
          <w:sz w:val="22"/>
          <w:szCs w:val="22"/>
        </w:rPr>
        <w:t>3) новое практическое применение;</w:t>
      </w:r>
    </w:p>
    <w:p w:rsidR="003D102E" w:rsidRDefault="00042F22" w:rsidP="00F32EBF">
      <w:pPr>
        <w:pStyle w:val="BodyText21"/>
        <w:suppressAutoHyphens w:val="0"/>
        <w:spacing w:line="240" w:lineRule="auto"/>
        <w:ind w:firstLine="284"/>
        <w:rPr>
          <w:sz w:val="22"/>
          <w:szCs w:val="22"/>
        </w:rPr>
      </w:pPr>
      <w:r>
        <w:rPr>
          <w:sz w:val="22"/>
          <w:szCs w:val="22"/>
        </w:rPr>
        <w:t>4) использование устоявшихся понятий, терминов, классификаций;</w:t>
      </w:r>
    </w:p>
    <w:p w:rsidR="003D102E" w:rsidRDefault="00042F22" w:rsidP="00F32EBF">
      <w:pPr>
        <w:pStyle w:val="BodyText21"/>
        <w:suppressAutoHyphens w:val="0"/>
        <w:spacing w:line="240" w:lineRule="auto"/>
        <w:ind w:firstLine="284"/>
        <w:rPr>
          <w:sz w:val="22"/>
          <w:szCs w:val="22"/>
        </w:rPr>
      </w:pPr>
      <w:r>
        <w:rPr>
          <w:sz w:val="22"/>
          <w:szCs w:val="22"/>
        </w:rPr>
        <w:t>5) демонстрация ошибочности имеющихся представлений о пр</w:t>
      </w:r>
      <w:r>
        <w:rPr>
          <w:sz w:val="22"/>
          <w:szCs w:val="22"/>
        </w:rPr>
        <w:t>о</w:t>
      </w:r>
      <w:r>
        <w:rPr>
          <w:sz w:val="22"/>
          <w:szCs w:val="22"/>
        </w:rPr>
        <w:t>блеме.</w:t>
      </w:r>
    </w:p>
    <w:p w:rsidR="003D102E" w:rsidRDefault="00042F22" w:rsidP="00F32EBF">
      <w:pPr>
        <w:pStyle w:val="BodyText21"/>
        <w:suppressAutoHyphens w:val="0"/>
        <w:spacing w:line="240" w:lineRule="auto"/>
        <w:ind w:firstLine="284"/>
        <w:rPr>
          <w:sz w:val="22"/>
          <w:szCs w:val="22"/>
        </w:rPr>
      </w:pPr>
      <w:r>
        <w:rPr>
          <w:sz w:val="22"/>
          <w:szCs w:val="22"/>
        </w:rPr>
        <w:t>В качестве опоры при позиционировании научности результатов исследования в научной статье следует использовать ссылки и цит</w:t>
      </w:r>
      <w:r>
        <w:rPr>
          <w:sz w:val="22"/>
          <w:szCs w:val="22"/>
        </w:rPr>
        <w:t>и</w:t>
      </w:r>
      <w:r>
        <w:rPr>
          <w:sz w:val="22"/>
          <w:szCs w:val="22"/>
        </w:rPr>
        <w:t xml:space="preserve">рования источников. </w:t>
      </w:r>
    </w:p>
    <w:p w:rsidR="003D102E" w:rsidRDefault="00042F22" w:rsidP="00F32EBF">
      <w:pPr>
        <w:pStyle w:val="BodyText21"/>
        <w:suppressAutoHyphens w:val="0"/>
        <w:spacing w:line="240" w:lineRule="auto"/>
        <w:ind w:firstLine="284"/>
        <w:rPr>
          <w:sz w:val="22"/>
          <w:szCs w:val="22"/>
        </w:rPr>
      </w:pPr>
      <w:r>
        <w:rPr>
          <w:sz w:val="22"/>
          <w:szCs w:val="22"/>
        </w:rPr>
        <w:lastRenderedPageBreak/>
        <w:t xml:space="preserve">Ниже представлен перечень рекомендуемых </w:t>
      </w:r>
      <w:r>
        <w:rPr>
          <w:bCs/>
          <w:i/>
          <w:sz w:val="22"/>
          <w:szCs w:val="22"/>
        </w:rPr>
        <w:t>электронных библи</w:t>
      </w:r>
      <w:r>
        <w:rPr>
          <w:bCs/>
          <w:i/>
          <w:sz w:val="22"/>
          <w:szCs w:val="22"/>
        </w:rPr>
        <w:t>о</w:t>
      </w:r>
      <w:r>
        <w:rPr>
          <w:bCs/>
          <w:i/>
          <w:sz w:val="22"/>
          <w:szCs w:val="22"/>
        </w:rPr>
        <w:t>тек</w:t>
      </w:r>
      <w:r>
        <w:rPr>
          <w:sz w:val="22"/>
          <w:szCs w:val="22"/>
        </w:rPr>
        <w:t xml:space="preserve"> для поиска учебных и изданий и монографий.</w:t>
      </w:r>
    </w:p>
    <w:p w:rsidR="00F32EBF" w:rsidRDefault="00F32EBF" w:rsidP="00F32EBF">
      <w:pPr>
        <w:pStyle w:val="BodyText21"/>
        <w:suppressAutoHyphens w:val="0"/>
        <w:spacing w:line="240" w:lineRule="auto"/>
        <w:ind w:firstLine="284"/>
        <w:rPr>
          <w:sz w:val="22"/>
          <w:szCs w:val="22"/>
        </w:rPr>
      </w:pPr>
    </w:p>
    <w:tbl>
      <w:tblPr>
        <w:tblW w:w="6946" w:type="dxa"/>
        <w:tblInd w:w="55" w:type="dxa"/>
        <w:tblLayout w:type="fixed"/>
        <w:tblCellMar>
          <w:top w:w="55" w:type="dxa"/>
          <w:left w:w="55" w:type="dxa"/>
          <w:bottom w:w="55" w:type="dxa"/>
          <w:right w:w="55" w:type="dxa"/>
        </w:tblCellMar>
        <w:tblLook w:val="04A0" w:firstRow="1" w:lastRow="0" w:firstColumn="1" w:lastColumn="0" w:noHBand="0" w:noVBand="1"/>
      </w:tblPr>
      <w:tblGrid>
        <w:gridCol w:w="3544"/>
        <w:gridCol w:w="3402"/>
      </w:tblGrid>
      <w:tr w:rsidR="003D102E">
        <w:tc>
          <w:tcPr>
            <w:tcW w:w="3544" w:type="dxa"/>
            <w:shd w:val="clear" w:color="auto" w:fill="auto"/>
          </w:tcPr>
          <w:p w:rsidR="003D102E" w:rsidRDefault="00042F22" w:rsidP="00F32EBF">
            <w:pPr>
              <w:pStyle w:val="af8"/>
              <w:suppressLineNumbers w:val="0"/>
              <w:suppressAutoHyphens w:val="0"/>
              <w:jc w:val="center"/>
              <w:rPr>
                <w:sz w:val="22"/>
                <w:szCs w:val="22"/>
              </w:rPr>
            </w:pPr>
            <w:r>
              <w:rPr>
                <w:sz w:val="22"/>
                <w:szCs w:val="22"/>
              </w:rPr>
              <w:t xml:space="preserve">Образовательная платформа «ЮРАЙТ»: </w:t>
            </w:r>
            <w:hyperlink r:id="rId14" w:history="1">
              <w:r>
                <w:rPr>
                  <w:rStyle w:val="ae"/>
                  <w:sz w:val="22"/>
                  <w:szCs w:val="22"/>
                </w:rPr>
                <w:t>https://urait.ru</w:t>
              </w:r>
            </w:hyperlink>
          </w:p>
        </w:tc>
        <w:tc>
          <w:tcPr>
            <w:tcW w:w="3402" w:type="dxa"/>
            <w:shd w:val="clear" w:color="auto" w:fill="auto"/>
          </w:tcPr>
          <w:p w:rsidR="003D102E" w:rsidRDefault="00042F22" w:rsidP="00F32EBF">
            <w:pPr>
              <w:pStyle w:val="af8"/>
              <w:suppressLineNumbers w:val="0"/>
              <w:suppressAutoHyphens w:val="0"/>
              <w:snapToGrid w:val="0"/>
              <w:jc w:val="center"/>
              <w:rPr>
                <w:sz w:val="22"/>
                <w:szCs w:val="22"/>
              </w:rPr>
            </w:pPr>
            <w:r>
              <w:rPr>
                <w:noProof/>
                <w:sz w:val="22"/>
                <w:szCs w:val="22"/>
              </w:rPr>
              <w:drawing>
                <wp:inline distT="0" distB="0" distL="0" distR="0" wp14:anchorId="17572F20" wp14:editId="06B795A0">
                  <wp:extent cx="1471295" cy="36258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pic:cNvPicPr>
                            <a:picLocks noChangeAspect="1" noChangeArrowheads="1"/>
                          </pic:cNvPicPr>
                        </pic:nvPicPr>
                        <pic:blipFill>
                          <a:blip r:embed="rId15">
                            <a:extLst>
                              <a:ext uri="{28A0092B-C50C-407E-A947-70E740481C1C}">
                                <a14:useLocalDpi xmlns:a14="http://schemas.microsoft.com/office/drawing/2010/main" val="0"/>
                              </a:ext>
                            </a:extLst>
                          </a:blip>
                          <a:srcRect l="-69" t="-278" r="-69" b="-278"/>
                          <a:stretch>
                            <a:fillRect/>
                          </a:stretch>
                        </pic:blipFill>
                        <pic:spPr>
                          <a:xfrm>
                            <a:off x="0" y="0"/>
                            <a:ext cx="1471295" cy="362585"/>
                          </a:xfrm>
                          <a:prstGeom prst="rect">
                            <a:avLst/>
                          </a:prstGeom>
                          <a:solidFill>
                            <a:srgbClr val="FFFFFF"/>
                          </a:solidFill>
                          <a:ln>
                            <a:noFill/>
                          </a:ln>
                        </pic:spPr>
                      </pic:pic>
                    </a:graphicData>
                  </a:graphic>
                </wp:inline>
              </w:drawing>
            </w:r>
          </w:p>
        </w:tc>
      </w:tr>
      <w:tr w:rsidR="003D102E">
        <w:tc>
          <w:tcPr>
            <w:tcW w:w="3544" w:type="dxa"/>
            <w:shd w:val="clear" w:color="auto" w:fill="auto"/>
          </w:tcPr>
          <w:p w:rsidR="003D102E" w:rsidRDefault="00042F22" w:rsidP="00F32EBF">
            <w:pPr>
              <w:pStyle w:val="af8"/>
              <w:suppressLineNumbers w:val="0"/>
              <w:suppressAutoHyphens w:val="0"/>
              <w:jc w:val="center"/>
              <w:rPr>
                <w:sz w:val="22"/>
                <w:szCs w:val="22"/>
              </w:rPr>
            </w:pPr>
            <w:r>
              <w:rPr>
                <w:sz w:val="22"/>
                <w:szCs w:val="22"/>
              </w:rPr>
              <w:t xml:space="preserve">Электронная библиотечная система BOOK.ru: </w:t>
            </w:r>
            <w:hyperlink r:id="rId16" w:history="1">
              <w:r>
                <w:rPr>
                  <w:rStyle w:val="ae"/>
                  <w:sz w:val="22"/>
                  <w:szCs w:val="22"/>
                </w:rPr>
                <w:t>https://new.book.ru/index</w:t>
              </w:r>
            </w:hyperlink>
          </w:p>
          <w:p w:rsidR="003D102E" w:rsidRDefault="003D102E" w:rsidP="00F32EBF">
            <w:pPr>
              <w:pStyle w:val="af8"/>
              <w:suppressLineNumbers w:val="0"/>
              <w:suppressAutoHyphens w:val="0"/>
              <w:jc w:val="center"/>
              <w:rPr>
                <w:sz w:val="22"/>
                <w:szCs w:val="22"/>
              </w:rPr>
            </w:pPr>
          </w:p>
        </w:tc>
        <w:tc>
          <w:tcPr>
            <w:tcW w:w="3402" w:type="dxa"/>
            <w:shd w:val="clear" w:color="auto" w:fill="auto"/>
          </w:tcPr>
          <w:p w:rsidR="003D102E" w:rsidRDefault="00042F22" w:rsidP="00F32EBF">
            <w:pPr>
              <w:pStyle w:val="af8"/>
              <w:suppressLineNumbers w:val="0"/>
              <w:suppressAutoHyphens w:val="0"/>
              <w:snapToGrid w:val="0"/>
              <w:jc w:val="center"/>
              <w:rPr>
                <w:sz w:val="22"/>
                <w:szCs w:val="22"/>
              </w:rPr>
            </w:pPr>
            <w:r>
              <w:rPr>
                <w:noProof/>
                <w:sz w:val="22"/>
                <w:szCs w:val="22"/>
              </w:rPr>
              <w:drawing>
                <wp:inline distT="0" distB="0" distL="0" distR="0" wp14:anchorId="4BF3DB0A" wp14:editId="6526E626">
                  <wp:extent cx="1238250" cy="414655"/>
                  <wp:effectExtent l="0" t="0" r="0" b="444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pic:cNvPicPr>
                            <a:picLocks noChangeAspect="1" noChangeArrowheads="1"/>
                          </pic:cNvPicPr>
                        </pic:nvPicPr>
                        <pic:blipFill>
                          <a:blip r:embed="rId17">
                            <a:extLst>
                              <a:ext uri="{28A0092B-C50C-407E-A947-70E740481C1C}">
                                <a14:useLocalDpi xmlns:a14="http://schemas.microsoft.com/office/drawing/2010/main" val="0"/>
                              </a:ext>
                            </a:extLst>
                          </a:blip>
                          <a:srcRect l="-67" t="-201" r="-67" b="-201"/>
                          <a:stretch>
                            <a:fillRect/>
                          </a:stretch>
                        </pic:blipFill>
                        <pic:spPr>
                          <a:xfrm>
                            <a:off x="0" y="0"/>
                            <a:ext cx="1238250" cy="414655"/>
                          </a:xfrm>
                          <a:prstGeom prst="rect">
                            <a:avLst/>
                          </a:prstGeom>
                          <a:solidFill>
                            <a:srgbClr val="FFFFFF"/>
                          </a:solidFill>
                          <a:ln>
                            <a:noFill/>
                          </a:ln>
                        </pic:spPr>
                      </pic:pic>
                    </a:graphicData>
                  </a:graphic>
                </wp:inline>
              </w:drawing>
            </w:r>
          </w:p>
        </w:tc>
      </w:tr>
      <w:tr w:rsidR="003D102E">
        <w:tc>
          <w:tcPr>
            <w:tcW w:w="3544" w:type="dxa"/>
            <w:shd w:val="clear" w:color="auto" w:fill="auto"/>
          </w:tcPr>
          <w:p w:rsidR="003D102E" w:rsidRDefault="00042F22" w:rsidP="00F32EBF">
            <w:pPr>
              <w:pStyle w:val="af8"/>
              <w:suppressLineNumbers w:val="0"/>
              <w:suppressAutoHyphens w:val="0"/>
              <w:jc w:val="center"/>
              <w:rPr>
                <w:sz w:val="22"/>
                <w:szCs w:val="22"/>
              </w:rPr>
            </w:pPr>
            <w:r>
              <w:rPr>
                <w:sz w:val="22"/>
                <w:szCs w:val="22"/>
              </w:rPr>
              <w:t xml:space="preserve">Электронная библиотека «НАУКА ПРАВА»: </w:t>
            </w:r>
            <w:hyperlink r:id="rId18" w:history="1">
              <w:r>
                <w:rPr>
                  <w:rStyle w:val="ae"/>
                  <w:sz w:val="22"/>
                  <w:szCs w:val="22"/>
                </w:rPr>
                <w:t>https://naukaprava.ru</w:t>
              </w:r>
            </w:hyperlink>
          </w:p>
          <w:p w:rsidR="003D102E" w:rsidRDefault="003D102E" w:rsidP="00F32EBF">
            <w:pPr>
              <w:pStyle w:val="af8"/>
              <w:suppressLineNumbers w:val="0"/>
              <w:suppressAutoHyphens w:val="0"/>
              <w:jc w:val="both"/>
              <w:rPr>
                <w:sz w:val="22"/>
                <w:szCs w:val="22"/>
              </w:rPr>
            </w:pPr>
          </w:p>
        </w:tc>
        <w:tc>
          <w:tcPr>
            <w:tcW w:w="3402" w:type="dxa"/>
            <w:shd w:val="clear" w:color="auto" w:fill="auto"/>
          </w:tcPr>
          <w:p w:rsidR="003D102E" w:rsidRDefault="00042F22" w:rsidP="00F32EBF">
            <w:pPr>
              <w:pStyle w:val="af8"/>
              <w:suppressLineNumbers w:val="0"/>
              <w:suppressAutoHyphens w:val="0"/>
              <w:snapToGrid w:val="0"/>
              <w:jc w:val="both"/>
              <w:rPr>
                <w:sz w:val="22"/>
                <w:szCs w:val="22"/>
              </w:rPr>
            </w:pPr>
            <w:r>
              <w:rPr>
                <w:noProof/>
                <w:sz w:val="22"/>
                <w:szCs w:val="22"/>
              </w:rPr>
              <w:drawing>
                <wp:anchor distT="0" distB="0" distL="0" distR="0" simplePos="0" relativeHeight="251659264" behindDoc="0" locked="0" layoutInCell="1" allowOverlap="1" wp14:anchorId="20581FA4" wp14:editId="6FC29644">
                  <wp:simplePos x="0" y="0"/>
                  <wp:positionH relativeFrom="column">
                    <wp:posOffset>717550</wp:posOffset>
                  </wp:positionH>
                  <wp:positionV relativeFrom="paragraph">
                    <wp:posOffset>20955</wp:posOffset>
                  </wp:positionV>
                  <wp:extent cx="952500" cy="492125"/>
                  <wp:effectExtent l="0" t="0" r="0" b="3175"/>
                  <wp:wrapSquare wrapText="largest"/>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pic:cNvPicPr>
                            <a:picLocks noChangeAspect="1" noChangeArrowheads="1"/>
                          </pic:cNvPicPr>
                        </pic:nvPicPr>
                        <pic:blipFill>
                          <a:blip r:embed="rId19">
                            <a:extLst>
                              <a:ext uri="{28A0092B-C50C-407E-A947-70E740481C1C}">
                                <a14:useLocalDpi xmlns:a14="http://schemas.microsoft.com/office/drawing/2010/main" val="0"/>
                              </a:ext>
                            </a:extLst>
                          </a:blip>
                          <a:srcRect l="-93" t="-180" r="-93" b="-180"/>
                          <a:stretch>
                            <a:fillRect/>
                          </a:stretch>
                        </pic:blipFill>
                        <pic:spPr>
                          <a:xfrm>
                            <a:off x="0" y="0"/>
                            <a:ext cx="952500" cy="492125"/>
                          </a:xfrm>
                          <a:prstGeom prst="rect">
                            <a:avLst/>
                          </a:prstGeom>
                          <a:solidFill>
                            <a:srgbClr val="FFFFFF"/>
                          </a:solidFill>
                          <a:ln>
                            <a:noFill/>
                          </a:ln>
                        </pic:spPr>
                      </pic:pic>
                    </a:graphicData>
                  </a:graphic>
                </wp:anchor>
              </w:drawing>
            </w:r>
          </w:p>
        </w:tc>
      </w:tr>
    </w:tbl>
    <w:p w:rsidR="00F32EBF" w:rsidRDefault="00F32EBF" w:rsidP="00F32EBF">
      <w:pPr>
        <w:pStyle w:val="BodyText21"/>
        <w:suppressAutoHyphens w:val="0"/>
        <w:spacing w:line="240" w:lineRule="auto"/>
        <w:ind w:firstLine="284"/>
        <w:rPr>
          <w:sz w:val="22"/>
          <w:szCs w:val="22"/>
        </w:rPr>
      </w:pPr>
    </w:p>
    <w:p w:rsidR="003D102E" w:rsidRDefault="00042F22" w:rsidP="00F32EBF">
      <w:pPr>
        <w:pStyle w:val="BodyText21"/>
        <w:suppressAutoHyphens w:val="0"/>
        <w:spacing w:line="240" w:lineRule="auto"/>
        <w:ind w:firstLine="284"/>
        <w:rPr>
          <w:sz w:val="22"/>
          <w:szCs w:val="22"/>
        </w:rPr>
      </w:pPr>
      <w:r>
        <w:rPr>
          <w:sz w:val="22"/>
          <w:szCs w:val="22"/>
        </w:rPr>
        <w:t xml:space="preserve">И основные </w:t>
      </w:r>
      <w:r>
        <w:rPr>
          <w:bCs/>
          <w:i/>
          <w:sz w:val="22"/>
          <w:szCs w:val="22"/>
        </w:rPr>
        <w:t>инструменты поиска научных статей</w:t>
      </w:r>
      <w:r>
        <w:rPr>
          <w:sz w:val="22"/>
          <w:szCs w:val="22"/>
        </w:rPr>
        <w:t>.</w:t>
      </w:r>
    </w:p>
    <w:p w:rsidR="00F32EBF" w:rsidRDefault="00F32EBF" w:rsidP="00F32EBF">
      <w:pPr>
        <w:pStyle w:val="BodyText21"/>
        <w:suppressAutoHyphens w:val="0"/>
        <w:spacing w:line="240" w:lineRule="auto"/>
        <w:ind w:firstLine="284"/>
        <w:rPr>
          <w:sz w:val="22"/>
          <w:szCs w:val="22"/>
        </w:rPr>
      </w:pPr>
    </w:p>
    <w:tbl>
      <w:tblPr>
        <w:tblW w:w="6946" w:type="dxa"/>
        <w:jc w:val="center"/>
        <w:tblLayout w:type="fixed"/>
        <w:tblCellMar>
          <w:top w:w="55" w:type="dxa"/>
          <w:left w:w="55" w:type="dxa"/>
          <w:bottom w:w="55" w:type="dxa"/>
          <w:right w:w="55" w:type="dxa"/>
        </w:tblCellMar>
        <w:tblLook w:val="04A0" w:firstRow="1" w:lastRow="0" w:firstColumn="1" w:lastColumn="0" w:noHBand="0" w:noVBand="1"/>
      </w:tblPr>
      <w:tblGrid>
        <w:gridCol w:w="3544"/>
        <w:gridCol w:w="3402"/>
      </w:tblGrid>
      <w:tr w:rsidR="003D102E">
        <w:trPr>
          <w:trHeight w:val="684"/>
          <w:jc w:val="center"/>
        </w:trPr>
        <w:tc>
          <w:tcPr>
            <w:tcW w:w="3544" w:type="dxa"/>
            <w:shd w:val="clear" w:color="auto" w:fill="auto"/>
          </w:tcPr>
          <w:p w:rsidR="003D102E" w:rsidRDefault="00B96A4C" w:rsidP="00F32EBF">
            <w:pPr>
              <w:pStyle w:val="BodyText21"/>
              <w:suppressAutoHyphens w:val="0"/>
              <w:spacing w:line="240" w:lineRule="auto"/>
              <w:jc w:val="center"/>
              <w:rPr>
                <w:sz w:val="22"/>
                <w:szCs w:val="22"/>
              </w:rPr>
            </w:pPr>
            <w:hyperlink r:id="rId20" w:history="1">
              <w:r w:rsidR="00042F22">
                <w:rPr>
                  <w:rStyle w:val="ae"/>
                  <w:sz w:val="22"/>
                  <w:szCs w:val="22"/>
                </w:rPr>
                <w:t>https://scholar.google.ru/</w:t>
              </w:r>
            </w:hyperlink>
          </w:p>
        </w:tc>
        <w:tc>
          <w:tcPr>
            <w:tcW w:w="3402" w:type="dxa"/>
            <w:shd w:val="clear" w:color="auto" w:fill="auto"/>
          </w:tcPr>
          <w:p w:rsidR="003D102E" w:rsidRDefault="00042F22" w:rsidP="00F32EBF">
            <w:pPr>
              <w:pStyle w:val="af8"/>
              <w:suppressLineNumbers w:val="0"/>
              <w:suppressAutoHyphens w:val="0"/>
              <w:snapToGrid w:val="0"/>
              <w:jc w:val="center"/>
              <w:rPr>
                <w:sz w:val="22"/>
                <w:szCs w:val="22"/>
              </w:rPr>
            </w:pPr>
            <w:r>
              <w:rPr>
                <w:noProof/>
                <w:sz w:val="22"/>
                <w:szCs w:val="22"/>
              </w:rPr>
              <w:drawing>
                <wp:inline distT="0" distB="0" distL="0" distR="0" wp14:anchorId="170B97AE" wp14:editId="32C6B41F">
                  <wp:extent cx="1141095" cy="406400"/>
                  <wp:effectExtent l="0" t="0" r="190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pic:cNvPicPr>
                            <a:picLocks noChangeAspect="1" noChangeArrowheads="1"/>
                          </pic:cNvPicPr>
                        </pic:nvPicPr>
                        <pic:blipFill>
                          <a:blip r:embed="rId21" cstate="print">
                            <a:extLst>
                              <a:ext uri="{28A0092B-C50C-407E-A947-70E740481C1C}">
                                <a14:useLocalDpi xmlns:a14="http://schemas.microsoft.com/office/drawing/2010/main" val="0"/>
                              </a:ext>
                            </a:extLst>
                          </a:blip>
                          <a:srcRect l="-41" t="-116" r="-41" b="-116"/>
                          <a:stretch>
                            <a:fillRect/>
                          </a:stretch>
                        </pic:blipFill>
                        <pic:spPr>
                          <a:xfrm>
                            <a:off x="0" y="0"/>
                            <a:ext cx="1142590" cy="406968"/>
                          </a:xfrm>
                          <a:prstGeom prst="rect">
                            <a:avLst/>
                          </a:prstGeom>
                          <a:solidFill>
                            <a:srgbClr val="FFFFFF"/>
                          </a:solidFill>
                          <a:ln>
                            <a:noFill/>
                          </a:ln>
                        </pic:spPr>
                      </pic:pic>
                    </a:graphicData>
                  </a:graphic>
                </wp:inline>
              </w:drawing>
            </w:r>
          </w:p>
        </w:tc>
      </w:tr>
      <w:tr w:rsidR="003D102E">
        <w:trPr>
          <w:trHeight w:val="596"/>
          <w:jc w:val="center"/>
        </w:trPr>
        <w:tc>
          <w:tcPr>
            <w:tcW w:w="3544" w:type="dxa"/>
            <w:shd w:val="clear" w:color="auto" w:fill="auto"/>
          </w:tcPr>
          <w:p w:rsidR="003D102E" w:rsidRDefault="00B96A4C" w:rsidP="00F32EBF">
            <w:pPr>
              <w:pStyle w:val="BodyText21"/>
              <w:suppressAutoHyphens w:val="0"/>
              <w:spacing w:line="240" w:lineRule="auto"/>
              <w:jc w:val="center"/>
              <w:rPr>
                <w:sz w:val="22"/>
                <w:szCs w:val="22"/>
              </w:rPr>
            </w:pPr>
            <w:hyperlink r:id="rId22" w:history="1">
              <w:r w:rsidR="00042F22">
                <w:rPr>
                  <w:rStyle w:val="ae"/>
                  <w:sz w:val="22"/>
                  <w:szCs w:val="22"/>
                </w:rPr>
                <w:t>https://elibrary.ru/</w:t>
              </w:r>
            </w:hyperlink>
          </w:p>
          <w:p w:rsidR="003D102E" w:rsidRDefault="003D102E" w:rsidP="00F32EBF">
            <w:pPr>
              <w:pStyle w:val="BodyText21"/>
              <w:suppressAutoHyphens w:val="0"/>
              <w:spacing w:line="240" w:lineRule="auto"/>
              <w:jc w:val="center"/>
              <w:rPr>
                <w:sz w:val="22"/>
                <w:szCs w:val="22"/>
              </w:rPr>
            </w:pPr>
          </w:p>
        </w:tc>
        <w:tc>
          <w:tcPr>
            <w:tcW w:w="3402" w:type="dxa"/>
            <w:shd w:val="clear" w:color="auto" w:fill="auto"/>
          </w:tcPr>
          <w:p w:rsidR="003D102E" w:rsidRDefault="00042F22" w:rsidP="00F32EBF">
            <w:pPr>
              <w:pStyle w:val="af8"/>
              <w:suppressLineNumbers w:val="0"/>
              <w:suppressAutoHyphens w:val="0"/>
              <w:snapToGrid w:val="0"/>
              <w:jc w:val="center"/>
              <w:rPr>
                <w:sz w:val="22"/>
                <w:szCs w:val="22"/>
              </w:rPr>
            </w:pPr>
            <w:r>
              <w:rPr>
                <w:noProof/>
                <w:sz w:val="22"/>
                <w:szCs w:val="22"/>
              </w:rPr>
              <w:drawing>
                <wp:inline distT="0" distB="0" distL="0" distR="0" wp14:anchorId="0BF8CECC" wp14:editId="6322312A">
                  <wp:extent cx="1058545" cy="421005"/>
                  <wp:effectExtent l="0" t="0" r="825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pic:cNvPicPr>
                            <a:picLocks noChangeAspect="1" noChangeArrowheads="1"/>
                          </pic:cNvPicPr>
                        </pic:nvPicPr>
                        <pic:blipFill>
                          <a:blip r:embed="rId23" cstate="print">
                            <a:extLst>
                              <a:ext uri="{28A0092B-C50C-407E-A947-70E740481C1C}">
                                <a14:useLocalDpi xmlns:a14="http://schemas.microsoft.com/office/drawing/2010/main" val="0"/>
                              </a:ext>
                            </a:extLst>
                          </a:blip>
                          <a:srcRect l="-37" t="-92" r="-37" b="-92"/>
                          <a:stretch>
                            <a:fillRect/>
                          </a:stretch>
                        </pic:blipFill>
                        <pic:spPr>
                          <a:xfrm>
                            <a:off x="0" y="0"/>
                            <a:ext cx="1060326" cy="421785"/>
                          </a:xfrm>
                          <a:prstGeom prst="rect">
                            <a:avLst/>
                          </a:prstGeom>
                          <a:solidFill>
                            <a:srgbClr val="FFFFFF"/>
                          </a:solidFill>
                          <a:ln>
                            <a:noFill/>
                          </a:ln>
                        </pic:spPr>
                      </pic:pic>
                    </a:graphicData>
                  </a:graphic>
                </wp:inline>
              </w:drawing>
            </w:r>
          </w:p>
        </w:tc>
      </w:tr>
      <w:tr w:rsidR="003D102E">
        <w:trPr>
          <w:jc w:val="center"/>
        </w:trPr>
        <w:tc>
          <w:tcPr>
            <w:tcW w:w="3544" w:type="dxa"/>
            <w:shd w:val="clear" w:color="auto" w:fill="auto"/>
          </w:tcPr>
          <w:p w:rsidR="003D102E" w:rsidRDefault="00B96A4C" w:rsidP="00F32EBF">
            <w:pPr>
              <w:pStyle w:val="BodyText21"/>
              <w:suppressAutoHyphens w:val="0"/>
              <w:spacing w:line="240" w:lineRule="auto"/>
              <w:jc w:val="center"/>
              <w:rPr>
                <w:sz w:val="22"/>
                <w:szCs w:val="22"/>
              </w:rPr>
            </w:pPr>
            <w:hyperlink r:id="rId24" w:history="1">
              <w:r w:rsidR="00042F22">
                <w:rPr>
                  <w:rStyle w:val="ae"/>
                  <w:sz w:val="22"/>
                  <w:szCs w:val="22"/>
                </w:rPr>
                <w:t>https://cyberleninka.ru/</w:t>
              </w:r>
            </w:hyperlink>
          </w:p>
        </w:tc>
        <w:tc>
          <w:tcPr>
            <w:tcW w:w="3402" w:type="dxa"/>
            <w:shd w:val="clear" w:color="auto" w:fill="auto"/>
          </w:tcPr>
          <w:p w:rsidR="003D102E" w:rsidRDefault="00042F22" w:rsidP="00F32EBF">
            <w:pPr>
              <w:pStyle w:val="af8"/>
              <w:suppressLineNumbers w:val="0"/>
              <w:suppressAutoHyphens w:val="0"/>
              <w:snapToGrid w:val="0"/>
              <w:jc w:val="center"/>
              <w:rPr>
                <w:sz w:val="22"/>
                <w:szCs w:val="22"/>
              </w:rPr>
            </w:pPr>
            <w:r>
              <w:rPr>
                <w:noProof/>
                <w:sz w:val="22"/>
                <w:szCs w:val="22"/>
              </w:rPr>
              <w:drawing>
                <wp:inline distT="0" distB="0" distL="0" distR="0" wp14:anchorId="31C4F5EB" wp14:editId="6C1B1428">
                  <wp:extent cx="998855" cy="3683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pic:cNvPicPr>
                            <a:picLocks noChangeAspect="1" noChangeArrowheads="1"/>
                          </pic:cNvPicPr>
                        </pic:nvPicPr>
                        <pic:blipFill>
                          <a:blip r:embed="rId25" cstate="print">
                            <a:extLst>
                              <a:ext uri="{28A0092B-C50C-407E-A947-70E740481C1C}">
                                <a14:useLocalDpi xmlns:a14="http://schemas.microsoft.com/office/drawing/2010/main" val="0"/>
                              </a:ext>
                            </a:extLst>
                          </a:blip>
                          <a:srcRect l="-44" t="-121" r="-44" b="-121"/>
                          <a:stretch>
                            <a:fillRect/>
                          </a:stretch>
                        </pic:blipFill>
                        <pic:spPr>
                          <a:xfrm>
                            <a:off x="0" y="0"/>
                            <a:ext cx="1000189" cy="368854"/>
                          </a:xfrm>
                          <a:prstGeom prst="rect">
                            <a:avLst/>
                          </a:prstGeom>
                          <a:solidFill>
                            <a:srgbClr val="FFFFFF"/>
                          </a:solidFill>
                          <a:ln>
                            <a:noFill/>
                          </a:ln>
                        </pic:spPr>
                      </pic:pic>
                    </a:graphicData>
                  </a:graphic>
                </wp:inline>
              </w:drawing>
            </w:r>
          </w:p>
        </w:tc>
      </w:tr>
    </w:tbl>
    <w:p w:rsidR="003D102E" w:rsidRDefault="003D102E" w:rsidP="00F32EBF">
      <w:pPr>
        <w:suppressAutoHyphens w:val="0"/>
      </w:pPr>
    </w:p>
    <w:p w:rsidR="00F32EBF" w:rsidRDefault="00F32EBF" w:rsidP="00F32EBF">
      <w:pPr>
        <w:pStyle w:val="BodyText21"/>
        <w:pBdr>
          <w:bottom w:val="single" w:sz="4" w:space="1" w:color="auto"/>
        </w:pBdr>
        <w:suppressAutoHyphens w:val="0"/>
        <w:spacing w:line="240" w:lineRule="auto"/>
        <w:jc w:val="center"/>
        <w:rPr>
          <w:b/>
          <w:bCs/>
          <w:szCs w:val="28"/>
        </w:rPr>
      </w:pPr>
    </w:p>
    <w:p w:rsidR="003D102E" w:rsidRPr="00F32EBF" w:rsidRDefault="00042F22" w:rsidP="00F32EBF">
      <w:pPr>
        <w:pStyle w:val="BodyText21"/>
        <w:pBdr>
          <w:bottom w:val="single" w:sz="4" w:space="1" w:color="auto"/>
        </w:pBdr>
        <w:suppressAutoHyphens w:val="0"/>
        <w:spacing w:line="240" w:lineRule="auto"/>
        <w:jc w:val="center"/>
        <w:rPr>
          <w:szCs w:val="28"/>
        </w:rPr>
      </w:pPr>
      <w:r w:rsidRPr="00F32EBF">
        <w:rPr>
          <w:b/>
          <w:bCs/>
          <w:szCs w:val="28"/>
        </w:rPr>
        <w:t>Структура научной статьи</w:t>
      </w:r>
    </w:p>
    <w:p w:rsidR="003D102E" w:rsidRDefault="003D102E" w:rsidP="00F32EBF">
      <w:pPr>
        <w:suppressAutoHyphens w:val="0"/>
        <w:ind w:firstLine="284"/>
        <w:jc w:val="both"/>
        <w:rPr>
          <w:sz w:val="22"/>
          <w:szCs w:val="22"/>
        </w:rPr>
      </w:pPr>
    </w:p>
    <w:p w:rsidR="003D102E" w:rsidRDefault="00042F22" w:rsidP="00F32EBF">
      <w:pPr>
        <w:suppressAutoHyphens w:val="0"/>
        <w:ind w:firstLineChars="90" w:firstLine="198"/>
        <w:jc w:val="both"/>
        <w:rPr>
          <w:sz w:val="22"/>
          <w:szCs w:val="22"/>
        </w:rPr>
      </w:pPr>
      <w:r>
        <w:rPr>
          <w:sz w:val="22"/>
          <w:szCs w:val="22"/>
        </w:rPr>
        <w:t>Структуризация письменных работ, в том числе научных статей, имеет одно из ключевых значений при сборе материала для публик</w:t>
      </w:r>
      <w:r>
        <w:rPr>
          <w:sz w:val="22"/>
          <w:szCs w:val="22"/>
        </w:rPr>
        <w:t>а</w:t>
      </w:r>
      <w:r>
        <w:rPr>
          <w:sz w:val="22"/>
          <w:szCs w:val="22"/>
        </w:rPr>
        <w:t>ции. Имеется в виду распределение текста по логически взаимосв</w:t>
      </w:r>
      <w:r>
        <w:rPr>
          <w:sz w:val="22"/>
          <w:szCs w:val="22"/>
        </w:rPr>
        <w:t>я</w:t>
      </w:r>
      <w:r>
        <w:rPr>
          <w:sz w:val="22"/>
          <w:szCs w:val="22"/>
        </w:rPr>
        <w:t>занным частям. Как правило, статья имеет введение, основную часть (обзор, описание метода исследования, результаты исследования) и выводы (рис. 5). Помимо этого при оформлении статьи для публик</w:t>
      </w:r>
      <w:r>
        <w:rPr>
          <w:sz w:val="22"/>
          <w:szCs w:val="22"/>
        </w:rPr>
        <w:t>а</w:t>
      </w:r>
      <w:r>
        <w:rPr>
          <w:sz w:val="22"/>
          <w:szCs w:val="22"/>
        </w:rPr>
        <w:t xml:space="preserve">ции формулируются заголовок, аннотация, ключевые слова, список использованных источников. </w:t>
      </w:r>
    </w:p>
    <w:p w:rsidR="003D102E" w:rsidRDefault="00042F22" w:rsidP="00F32EBF">
      <w:pPr>
        <w:pStyle w:val="BodyText21"/>
        <w:suppressAutoHyphens w:val="0"/>
        <w:spacing w:line="240" w:lineRule="auto"/>
        <w:jc w:val="center"/>
        <w:rPr>
          <w:b/>
          <w:bCs/>
          <w:sz w:val="20"/>
        </w:rPr>
      </w:pPr>
      <w:r>
        <w:rPr>
          <w:noProof/>
          <w:sz w:val="20"/>
        </w:rPr>
        <w:lastRenderedPageBreak/>
        <w:drawing>
          <wp:inline distT="0" distB="0" distL="0" distR="0" wp14:anchorId="65E12FED" wp14:editId="0AF8786F">
            <wp:extent cx="4444365" cy="135255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pic:cNvPicPr>
                      <a:picLocks noChangeAspect="1" noChangeArrowheads="1"/>
                    </pic:cNvPicPr>
                  </pic:nvPicPr>
                  <pic:blipFill>
                    <a:blip r:embed="rId26" cstate="print">
                      <a:extLst>
                        <a:ext uri="{28A0092B-C50C-407E-A947-70E740481C1C}">
                          <a14:useLocalDpi xmlns:a14="http://schemas.microsoft.com/office/drawing/2010/main" val="0"/>
                        </a:ext>
                      </a:extLst>
                    </a:blip>
                    <a:srcRect l="-14" t="-44" r="-14" b="-44"/>
                    <a:stretch>
                      <a:fillRect/>
                    </a:stretch>
                  </pic:blipFill>
                  <pic:spPr>
                    <a:xfrm>
                      <a:off x="0" y="0"/>
                      <a:ext cx="4444350" cy="1352905"/>
                    </a:xfrm>
                    <a:prstGeom prst="rect">
                      <a:avLst/>
                    </a:prstGeom>
                    <a:solidFill>
                      <a:srgbClr val="FFFFFF"/>
                    </a:solidFill>
                    <a:ln>
                      <a:noFill/>
                    </a:ln>
                  </pic:spPr>
                </pic:pic>
              </a:graphicData>
            </a:graphic>
          </wp:inline>
        </w:drawing>
      </w:r>
    </w:p>
    <w:p w:rsidR="003D102E" w:rsidRDefault="003D102E" w:rsidP="00F32EBF">
      <w:pPr>
        <w:pStyle w:val="BodyText21"/>
        <w:suppressAutoHyphens w:val="0"/>
        <w:spacing w:line="240" w:lineRule="auto"/>
        <w:jc w:val="center"/>
        <w:rPr>
          <w:b/>
          <w:bCs/>
          <w:sz w:val="20"/>
        </w:rPr>
      </w:pPr>
    </w:p>
    <w:p w:rsidR="003D102E" w:rsidRDefault="00042F22" w:rsidP="00F32EBF">
      <w:pPr>
        <w:pStyle w:val="BodyText21"/>
        <w:suppressAutoHyphens w:val="0"/>
        <w:spacing w:line="240" w:lineRule="auto"/>
        <w:jc w:val="center"/>
        <w:rPr>
          <w:bCs/>
          <w:i/>
          <w:sz w:val="20"/>
        </w:rPr>
      </w:pPr>
      <w:r>
        <w:rPr>
          <w:bCs/>
          <w:i/>
          <w:sz w:val="20"/>
        </w:rPr>
        <w:t>Рис. 5</w:t>
      </w:r>
    </w:p>
    <w:p w:rsidR="003D102E" w:rsidRDefault="003D102E" w:rsidP="00F32EBF">
      <w:pPr>
        <w:suppressAutoHyphens w:val="0"/>
        <w:ind w:firstLine="284"/>
        <w:jc w:val="both"/>
        <w:rPr>
          <w:sz w:val="22"/>
          <w:szCs w:val="22"/>
        </w:rPr>
      </w:pPr>
    </w:p>
    <w:p w:rsidR="00F32EBF" w:rsidRPr="00F32EBF" w:rsidRDefault="00F32EBF" w:rsidP="00F32EBF">
      <w:pPr>
        <w:suppressAutoHyphens w:val="0"/>
        <w:ind w:firstLineChars="90" w:firstLine="198"/>
        <w:jc w:val="both"/>
        <w:rPr>
          <w:sz w:val="22"/>
          <w:szCs w:val="22"/>
        </w:rPr>
      </w:pPr>
      <w:r w:rsidRPr="00F32EBF">
        <w:rPr>
          <w:sz w:val="22"/>
          <w:szCs w:val="22"/>
        </w:rPr>
        <w:t xml:space="preserve">В </w:t>
      </w:r>
      <w:r w:rsidRPr="00F32EBF">
        <w:rPr>
          <w:rFonts w:ascii="Times New Roman Italic" w:hAnsi="Times New Roman Italic" w:cs="Times New Roman Italic"/>
          <w:i/>
          <w:iCs/>
          <w:sz w:val="22"/>
          <w:szCs w:val="22"/>
        </w:rPr>
        <w:t>аннотации</w:t>
      </w:r>
      <w:r w:rsidRPr="00F32EBF">
        <w:rPr>
          <w:sz w:val="22"/>
          <w:szCs w:val="22"/>
        </w:rPr>
        <w:t xml:space="preserve"> дается краткая характеристика научной статьи, опр</w:t>
      </w:r>
      <w:r w:rsidRPr="00F32EBF">
        <w:rPr>
          <w:sz w:val="22"/>
          <w:szCs w:val="22"/>
        </w:rPr>
        <w:t>е</w:t>
      </w:r>
      <w:r w:rsidRPr="00F32EBF">
        <w:rPr>
          <w:sz w:val="22"/>
          <w:szCs w:val="22"/>
        </w:rPr>
        <w:t>деляется ее вид, формулируется цель исследования, его новизна и о</w:t>
      </w:r>
      <w:r w:rsidRPr="00F32EBF">
        <w:rPr>
          <w:sz w:val="22"/>
          <w:szCs w:val="22"/>
        </w:rPr>
        <w:t>с</w:t>
      </w:r>
      <w:r w:rsidRPr="00F32EBF">
        <w:rPr>
          <w:sz w:val="22"/>
          <w:szCs w:val="22"/>
        </w:rPr>
        <w:t>новные результаты. Объем аннотации может определяться требов</w:t>
      </w:r>
      <w:r w:rsidRPr="00F32EBF">
        <w:rPr>
          <w:sz w:val="22"/>
          <w:szCs w:val="22"/>
        </w:rPr>
        <w:t>а</w:t>
      </w:r>
      <w:r w:rsidRPr="00F32EBF">
        <w:rPr>
          <w:sz w:val="22"/>
          <w:szCs w:val="22"/>
        </w:rPr>
        <w:t xml:space="preserve">ниями издания, однако рекомендуемый средний объем аннотации по ГОСТ 7.0.99-2018 600 печатных знаков. </w:t>
      </w:r>
    </w:p>
    <w:p w:rsidR="00F32EBF" w:rsidRPr="00F32EBF" w:rsidRDefault="00F32EBF" w:rsidP="00F32EBF">
      <w:pPr>
        <w:suppressAutoHyphens w:val="0"/>
        <w:ind w:firstLineChars="90" w:firstLine="198"/>
        <w:jc w:val="both"/>
        <w:rPr>
          <w:sz w:val="22"/>
          <w:szCs w:val="22"/>
          <w:lang w:eastAsia="zh-CN"/>
        </w:rPr>
      </w:pPr>
      <w:r w:rsidRPr="00F32EBF">
        <w:rPr>
          <w:i/>
          <w:iCs/>
          <w:sz w:val="22"/>
          <w:szCs w:val="22"/>
        </w:rPr>
        <w:t>К</w:t>
      </w:r>
      <w:r w:rsidRPr="00F32EBF">
        <w:rPr>
          <w:i/>
          <w:iCs/>
          <w:sz w:val="22"/>
          <w:szCs w:val="22"/>
          <w:lang w:eastAsia="zh-CN"/>
        </w:rPr>
        <w:t>лючевые слова</w:t>
      </w:r>
      <w:r w:rsidRPr="00F32EBF">
        <w:rPr>
          <w:sz w:val="22"/>
          <w:szCs w:val="22"/>
          <w:lang w:eastAsia="zh-CN"/>
        </w:rPr>
        <w:t xml:space="preserve"> ― это текстовые метки (слова, словосочетания, термины), несущие существенную информационную нагрузку по т</w:t>
      </w:r>
      <w:r w:rsidRPr="00F32EBF">
        <w:rPr>
          <w:sz w:val="22"/>
          <w:szCs w:val="22"/>
          <w:lang w:eastAsia="zh-CN"/>
        </w:rPr>
        <w:t>е</w:t>
      </w:r>
      <w:r w:rsidRPr="00F32EBF">
        <w:rPr>
          <w:sz w:val="22"/>
          <w:szCs w:val="22"/>
          <w:lang w:eastAsia="zh-CN"/>
        </w:rPr>
        <w:t>ме исследования. Ключевые слова определяются как предпочтител</w:t>
      </w:r>
      <w:r w:rsidRPr="00F32EBF">
        <w:rPr>
          <w:sz w:val="22"/>
          <w:szCs w:val="22"/>
          <w:lang w:eastAsia="zh-CN"/>
        </w:rPr>
        <w:t>ь</w:t>
      </w:r>
      <w:r w:rsidRPr="00F32EBF">
        <w:rPr>
          <w:sz w:val="22"/>
          <w:szCs w:val="22"/>
          <w:lang w:eastAsia="zh-CN"/>
        </w:rPr>
        <w:t>ные лексические единицы в процессе индексирования публикаций. Они помогают найти статью в информационных, в том числе автом</w:t>
      </w:r>
      <w:r w:rsidRPr="00F32EBF">
        <w:rPr>
          <w:sz w:val="22"/>
          <w:szCs w:val="22"/>
          <w:lang w:eastAsia="zh-CN"/>
        </w:rPr>
        <w:t>а</w:t>
      </w:r>
      <w:r w:rsidRPr="00F32EBF">
        <w:rPr>
          <w:sz w:val="22"/>
          <w:szCs w:val="22"/>
          <w:lang w:eastAsia="zh-CN"/>
        </w:rPr>
        <w:t>тизированных, системах поиска информации и определить предме</w:t>
      </w:r>
      <w:r w:rsidRPr="00F32EBF">
        <w:rPr>
          <w:sz w:val="22"/>
          <w:szCs w:val="22"/>
          <w:lang w:eastAsia="zh-CN"/>
        </w:rPr>
        <w:t>т</w:t>
      </w:r>
      <w:r w:rsidRPr="00F32EBF">
        <w:rPr>
          <w:sz w:val="22"/>
          <w:szCs w:val="22"/>
          <w:lang w:eastAsia="zh-CN"/>
        </w:rPr>
        <w:t xml:space="preserve">ную область научного исследования. </w:t>
      </w:r>
    </w:p>
    <w:p w:rsidR="003D102E" w:rsidRDefault="00042F22" w:rsidP="00F32EBF">
      <w:pPr>
        <w:suppressAutoHyphens w:val="0"/>
        <w:ind w:firstLine="284"/>
        <w:jc w:val="both"/>
        <w:rPr>
          <w:sz w:val="22"/>
          <w:szCs w:val="22"/>
        </w:rPr>
      </w:pPr>
      <w:r>
        <w:rPr>
          <w:sz w:val="22"/>
          <w:szCs w:val="22"/>
        </w:rPr>
        <w:t>Введение представляет собой своеобразное предисловие к работе, и должно отображать общее состояние рассматриваемых проблем на современном этапе развития правовой мысли, обоснование актуал</w:t>
      </w:r>
      <w:r>
        <w:rPr>
          <w:sz w:val="22"/>
          <w:szCs w:val="22"/>
        </w:rPr>
        <w:t>ь</w:t>
      </w:r>
      <w:r>
        <w:rPr>
          <w:sz w:val="22"/>
          <w:szCs w:val="22"/>
        </w:rPr>
        <w:t>ности соответствующей темы. При обосновании актуальности темы исследования следует обратиться к анализу состояния правового р</w:t>
      </w:r>
      <w:r>
        <w:rPr>
          <w:sz w:val="22"/>
          <w:szCs w:val="22"/>
        </w:rPr>
        <w:t>е</w:t>
      </w:r>
      <w:r>
        <w:rPr>
          <w:sz w:val="22"/>
          <w:szCs w:val="22"/>
        </w:rPr>
        <w:t>гулирования отношений, являющихся объектом исследования, опр</w:t>
      </w:r>
      <w:r>
        <w:rPr>
          <w:sz w:val="22"/>
          <w:szCs w:val="22"/>
        </w:rPr>
        <w:t>е</w:t>
      </w:r>
      <w:r>
        <w:rPr>
          <w:sz w:val="22"/>
          <w:szCs w:val="22"/>
        </w:rPr>
        <w:t>делить наличие пробелов и противоречий в соответствующих норм</w:t>
      </w:r>
      <w:r>
        <w:rPr>
          <w:sz w:val="22"/>
          <w:szCs w:val="22"/>
        </w:rPr>
        <w:t>а</w:t>
      </w:r>
      <w:r>
        <w:rPr>
          <w:sz w:val="22"/>
          <w:szCs w:val="22"/>
        </w:rPr>
        <w:t>тивных правовых актах. При этом можно указать, насколько полно данная тема освещена в научных трудах, и если некоторые вопросы исследованы недостаточно, указать, какие именно. В целом при об</w:t>
      </w:r>
      <w:r>
        <w:rPr>
          <w:sz w:val="22"/>
          <w:szCs w:val="22"/>
        </w:rPr>
        <w:t>о</w:t>
      </w:r>
      <w:r>
        <w:rPr>
          <w:sz w:val="22"/>
          <w:szCs w:val="22"/>
        </w:rPr>
        <w:t>значении актуальности можно использовать и некоторые технические приемы, например:</w:t>
      </w:r>
    </w:p>
    <w:p w:rsidR="003D102E" w:rsidRDefault="00042F22" w:rsidP="00F32EBF">
      <w:pPr>
        <w:numPr>
          <w:ilvl w:val="0"/>
          <w:numId w:val="3"/>
        </w:numPr>
        <w:suppressAutoHyphens w:val="0"/>
        <w:ind w:left="0" w:firstLine="284"/>
        <w:jc w:val="both"/>
        <w:rPr>
          <w:sz w:val="22"/>
          <w:szCs w:val="22"/>
        </w:rPr>
      </w:pPr>
      <w:r>
        <w:rPr>
          <w:sz w:val="22"/>
          <w:szCs w:val="22"/>
        </w:rPr>
        <w:t>привести актуальную статистику вреда от проблемы и (или) перспективности работы с проблемой;</w:t>
      </w:r>
    </w:p>
    <w:p w:rsidR="003D102E" w:rsidRDefault="00042F22" w:rsidP="00F32EBF">
      <w:pPr>
        <w:numPr>
          <w:ilvl w:val="0"/>
          <w:numId w:val="3"/>
        </w:numPr>
        <w:suppressAutoHyphens w:val="0"/>
        <w:ind w:left="0" w:firstLine="284"/>
        <w:jc w:val="both"/>
        <w:rPr>
          <w:sz w:val="22"/>
          <w:szCs w:val="22"/>
        </w:rPr>
      </w:pPr>
      <w:r>
        <w:rPr>
          <w:sz w:val="22"/>
          <w:szCs w:val="22"/>
        </w:rPr>
        <w:lastRenderedPageBreak/>
        <w:t>указать на пробелы в научном знании;</w:t>
      </w:r>
    </w:p>
    <w:p w:rsidR="003D102E" w:rsidRDefault="00042F22" w:rsidP="00F32EBF">
      <w:pPr>
        <w:numPr>
          <w:ilvl w:val="0"/>
          <w:numId w:val="3"/>
        </w:numPr>
        <w:suppressAutoHyphens w:val="0"/>
        <w:ind w:left="0" w:firstLine="284"/>
        <w:jc w:val="both"/>
        <w:rPr>
          <w:sz w:val="22"/>
          <w:szCs w:val="22"/>
        </w:rPr>
      </w:pPr>
      <w:r>
        <w:rPr>
          <w:sz w:val="22"/>
          <w:szCs w:val="22"/>
        </w:rPr>
        <w:t>указать на неэффективность существующих решений;</w:t>
      </w:r>
    </w:p>
    <w:p w:rsidR="003D102E" w:rsidRDefault="00042F22" w:rsidP="00F32EBF">
      <w:pPr>
        <w:numPr>
          <w:ilvl w:val="0"/>
          <w:numId w:val="3"/>
        </w:numPr>
        <w:suppressAutoHyphens w:val="0"/>
        <w:ind w:left="0" w:firstLine="284"/>
        <w:jc w:val="both"/>
        <w:rPr>
          <w:sz w:val="22"/>
          <w:szCs w:val="22"/>
        </w:rPr>
      </w:pPr>
      <w:r>
        <w:rPr>
          <w:sz w:val="22"/>
          <w:szCs w:val="22"/>
        </w:rPr>
        <w:t>указать на перспективность направления на основе примеров существующих в данной области исследований;</w:t>
      </w:r>
    </w:p>
    <w:p w:rsidR="003D102E" w:rsidRDefault="00042F22" w:rsidP="00F32EBF">
      <w:pPr>
        <w:numPr>
          <w:ilvl w:val="0"/>
          <w:numId w:val="3"/>
        </w:numPr>
        <w:suppressAutoHyphens w:val="0"/>
        <w:ind w:left="0" w:firstLine="284"/>
        <w:jc w:val="both"/>
        <w:rPr>
          <w:sz w:val="22"/>
          <w:szCs w:val="22"/>
        </w:rPr>
      </w:pPr>
      <w:r>
        <w:rPr>
          <w:sz w:val="22"/>
          <w:szCs w:val="22"/>
        </w:rPr>
        <w:t>определить перспективные выгоды от решения поставленной задачи.</w:t>
      </w:r>
    </w:p>
    <w:p w:rsidR="003D102E" w:rsidRPr="00F32EBF" w:rsidRDefault="00042F22" w:rsidP="00F32EBF">
      <w:pPr>
        <w:suppressAutoHyphens w:val="0"/>
        <w:ind w:firstLine="284"/>
        <w:jc w:val="both"/>
        <w:rPr>
          <w:spacing w:val="-2"/>
          <w:sz w:val="22"/>
          <w:szCs w:val="22"/>
          <w:lang w:eastAsia="zh-CN"/>
        </w:rPr>
      </w:pPr>
      <w:r>
        <w:rPr>
          <w:sz w:val="22"/>
          <w:szCs w:val="22"/>
        </w:rPr>
        <w:t>Освещая методологическую основу исследования (в случае нал</w:t>
      </w:r>
      <w:r>
        <w:rPr>
          <w:sz w:val="22"/>
          <w:szCs w:val="22"/>
        </w:rPr>
        <w:t>и</w:t>
      </w:r>
      <w:r>
        <w:rPr>
          <w:sz w:val="22"/>
          <w:szCs w:val="22"/>
        </w:rPr>
        <w:t>чия такого требования у издания), следует перечислить основные о</w:t>
      </w:r>
      <w:r>
        <w:rPr>
          <w:sz w:val="22"/>
          <w:szCs w:val="22"/>
        </w:rPr>
        <w:t>б</w:t>
      </w:r>
      <w:r>
        <w:rPr>
          <w:sz w:val="22"/>
          <w:szCs w:val="22"/>
        </w:rPr>
        <w:t xml:space="preserve">щенаучные, </w:t>
      </w:r>
      <w:proofErr w:type="spellStart"/>
      <w:r>
        <w:rPr>
          <w:sz w:val="22"/>
          <w:szCs w:val="22"/>
        </w:rPr>
        <w:t>частнонаучные</w:t>
      </w:r>
      <w:proofErr w:type="spellEnd"/>
      <w:r>
        <w:rPr>
          <w:sz w:val="22"/>
          <w:szCs w:val="22"/>
        </w:rPr>
        <w:t xml:space="preserve"> и специальные методы.</w:t>
      </w:r>
      <w:r w:rsidR="00F32EBF">
        <w:rPr>
          <w:sz w:val="22"/>
          <w:szCs w:val="22"/>
        </w:rPr>
        <w:t xml:space="preserve"> </w:t>
      </w:r>
      <w:r w:rsidRPr="00F32EBF">
        <w:rPr>
          <w:sz w:val="22"/>
          <w:szCs w:val="22"/>
        </w:rPr>
        <w:t xml:space="preserve">Например, </w:t>
      </w:r>
      <w:r w:rsidRPr="00F32EBF">
        <w:rPr>
          <w:rFonts w:ascii="Times New Roman Italic" w:hAnsi="Times New Roman Italic" w:cs="Times New Roman Italic"/>
          <w:i/>
          <w:iCs/>
          <w:sz w:val="22"/>
          <w:szCs w:val="22"/>
        </w:rPr>
        <w:t>с</w:t>
      </w:r>
      <w:r w:rsidRPr="00F32EBF">
        <w:rPr>
          <w:rFonts w:ascii="Times New Roman Italic" w:hAnsi="Times New Roman Italic" w:cs="Times New Roman Italic"/>
          <w:i/>
          <w:iCs/>
          <w:sz w:val="22"/>
          <w:szCs w:val="22"/>
          <w:lang w:eastAsia="zh-CN"/>
        </w:rPr>
        <w:t>и</w:t>
      </w:r>
      <w:r w:rsidRPr="00F32EBF">
        <w:rPr>
          <w:rFonts w:ascii="Times New Roman Italic" w:hAnsi="Times New Roman Italic" w:cs="Times New Roman Italic"/>
          <w:i/>
          <w:iCs/>
          <w:sz w:val="22"/>
          <w:szCs w:val="22"/>
          <w:lang w:eastAsia="zh-CN"/>
        </w:rPr>
        <w:t>стемно-структурный метод</w:t>
      </w:r>
      <w:r w:rsidRPr="00F32EBF">
        <w:rPr>
          <w:sz w:val="22"/>
          <w:szCs w:val="22"/>
          <w:lang w:eastAsia="zh-CN"/>
        </w:rPr>
        <w:t xml:space="preserve"> исследования в юри</w:t>
      </w:r>
      <w:r w:rsidRPr="00F32EBF">
        <w:rPr>
          <w:sz w:val="22"/>
          <w:szCs w:val="22"/>
          <w:lang w:eastAsia="zh-CN"/>
        </w:rPr>
        <w:t>с</w:t>
      </w:r>
      <w:r w:rsidRPr="00F32EBF">
        <w:rPr>
          <w:sz w:val="22"/>
          <w:szCs w:val="22"/>
          <w:lang w:eastAsia="zh-CN"/>
        </w:rPr>
        <w:t xml:space="preserve">пруденции </w:t>
      </w:r>
      <w:r w:rsidR="00F32EBF" w:rsidRPr="00F32EBF">
        <w:rPr>
          <w:sz w:val="22"/>
          <w:szCs w:val="22"/>
          <w:lang w:eastAsia="zh-CN"/>
        </w:rPr>
        <w:t>―</w:t>
      </w:r>
      <w:r w:rsidRPr="00F32EBF">
        <w:rPr>
          <w:sz w:val="22"/>
          <w:szCs w:val="22"/>
          <w:lang w:eastAsia="zh-CN"/>
        </w:rPr>
        <w:t xml:space="preserve"> это изучение конкретного государственно-правового я</w:t>
      </w:r>
      <w:r w:rsidRPr="00F32EBF">
        <w:rPr>
          <w:sz w:val="22"/>
          <w:szCs w:val="22"/>
          <w:lang w:eastAsia="zh-CN"/>
        </w:rPr>
        <w:t>в</w:t>
      </w:r>
      <w:r w:rsidRPr="00F32EBF">
        <w:rPr>
          <w:sz w:val="22"/>
          <w:szCs w:val="22"/>
          <w:lang w:eastAsia="zh-CN"/>
        </w:rPr>
        <w:t xml:space="preserve">ления как единой системы и ее иерархической структуры. В свою очередь, </w:t>
      </w:r>
      <w:r w:rsidRPr="00F32EBF">
        <w:rPr>
          <w:rFonts w:ascii="Times New Roman Italic" w:hAnsi="Times New Roman Italic" w:cs="Times New Roman Italic"/>
          <w:i/>
          <w:iCs/>
          <w:sz w:val="22"/>
          <w:szCs w:val="22"/>
          <w:lang w:eastAsia="zh-CN"/>
        </w:rPr>
        <w:t>логический метод</w:t>
      </w:r>
      <w:r w:rsidRPr="00F32EBF">
        <w:rPr>
          <w:sz w:val="22"/>
          <w:szCs w:val="22"/>
          <w:lang w:eastAsia="zh-CN"/>
        </w:rPr>
        <w:t xml:space="preserve"> предполагает исследование, например, государственно-правовых явлений с точки зрения формальной логики с использов</w:t>
      </w:r>
      <w:r w:rsidRPr="00F32EBF">
        <w:rPr>
          <w:sz w:val="22"/>
          <w:szCs w:val="22"/>
          <w:lang w:eastAsia="zh-CN"/>
        </w:rPr>
        <w:t>а</w:t>
      </w:r>
      <w:r w:rsidRPr="00F32EBF">
        <w:rPr>
          <w:sz w:val="22"/>
          <w:szCs w:val="22"/>
          <w:lang w:eastAsia="zh-CN"/>
        </w:rPr>
        <w:t>нием при</w:t>
      </w:r>
      <w:r w:rsidR="00F32EBF" w:rsidRPr="00F32EBF">
        <w:rPr>
          <w:sz w:val="22"/>
          <w:szCs w:val="22"/>
          <w:lang w:eastAsia="zh-CN"/>
        </w:rPr>
        <w:t>е</w:t>
      </w:r>
      <w:r w:rsidRPr="00F32EBF">
        <w:rPr>
          <w:sz w:val="22"/>
          <w:szCs w:val="22"/>
          <w:lang w:eastAsia="zh-CN"/>
        </w:rPr>
        <w:t xml:space="preserve">мов дедукции и индукции, а также принципов аналогии и тождества. Во главе </w:t>
      </w:r>
      <w:r w:rsidRPr="00F32EBF">
        <w:rPr>
          <w:rFonts w:ascii="Times New Roman Italic" w:hAnsi="Times New Roman Italic" w:cs="Times New Roman Italic"/>
          <w:i/>
          <w:iCs/>
          <w:sz w:val="22"/>
          <w:szCs w:val="22"/>
          <w:lang w:eastAsia="zh-CN"/>
        </w:rPr>
        <w:t>метода системного анализа</w:t>
      </w:r>
      <w:r w:rsidRPr="00F32EBF">
        <w:rPr>
          <w:sz w:val="22"/>
          <w:szCs w:val="22"/>
          <w:lang w:eastAsia="zh-CN"/>
        </w:rPr>
        <w:t xml:space="preserve"> </w:t>
      </w:r>
      <w:r w:rsidR="00F32EBF" w:rsidRPr="00F32EBF">
        <w:rPr>
          <w:sz w:val="22"/>
          <w:szCs w:val="22"/>
          <w:lang w:eastAsia="zh-CN"/>
        </w:rPr>
        <w:t>―</w:t>
      </w:r>
      <w:r w:rsidRPr="00F32EBF">
        <w:rPr>
          <w:sz w:val="22"/>
          <w:szCs w:val="22"/>
          <w:lang w:eastAsia="zh-CN"/>
        </w:rPr>
        <w:t xml:space="preserve"> изучение прав</w:t>
      </w:r>
      <w:r w:rsidRPr="00F32EBF">
        <w:rPr>
          <w:sz w:val="22"/>
          <w:szCs w:val="22"/>
          <w:lang w:eastAsia="zh-CN"/>
        </w:rPr>
        <w:t>о</w:t>
      </w:r>
      <w:r w:rsidRPr="00F32EBF">
        <w:rPr>
          <w:sz w:val="22"/>
          <w:szCs w:val="22"/>
          <w:lang w:eastAsia="zh-CN"/>
        </w:rPr>
        <w:t>вых явлений как составных частей единой системы. Этот метод пр</w:t>
      </w:r>
      <w:r w:rsidRPr="00F32EBF">
        <w:rPr>
          <w:sz w:val="22"/>
          <w:szCs w:val="22"/>
          <w:lang w:eastAsia="zh-CN"/>
        </w:rPr>
        <w:t>и</w:t>
      </w:r>
      <w:r w:rsidRPr="00F32EBF">
        <w:rPr>
          <w:sz w:val="22"/>
          <w:szCs w:val="22"/>
          <w:lang w:eastAsia="zh-CN"/>
        </w:rPr>
        <w:t>меняется в случае необходимости исследования взаимоде</w:t>
      </w:r>
      <w:r w:rsidRPr="00F32EBF">
        <w:rPr>
          <w:sz w:val="22"/>
          <w:szCs w:val="22"/>
          <w:lang w:eastAsia="zh-CN"/>
        </w:rPr>
        <w:t>й</w:t>
      </w:r>
      <w:r w:rsidRPr="00F32EBF">
        <w:rPr>
          <w:sz w:val="22"/>
          <w:szCs w:val="22"/>
          <w:lang w:eastAsia="zh-CN"/>
        </w:rPr>
        <w:t>ствующих факторов, например</w:t>
      </w:r>
      <w:r w:rsidR="00F32EBF" w:rsidRPr="00F32EBF">
        <w:rPr>
          <w:sz w:val="22"/>
          <w:szCs w:val="22"/>
          <w:lang w:eastAsia="zh-CN"/>
        </w:rPr>
        <w:t>,</w:t>
      </w:r>
      <w:r w:rsidRPr="00F32EBF">
        <w:rPr>
          <w:sz w:val="22"/>
          <w:szCs w:val="22"/>
          <w:lang w:eastAsia="zh-CN"/>
        </w:rPr>
        <w:t xml:space="preserve"> рассмотреть правовой институт как совоку</w:t>
      </w:r>
      <w:r w:rsidRPr="00F32EBF">
        <w:rPr>
          <w:sz w:val="22"/>
          <w:szCs w:val="22"/>
          <w:lang w:eastAsia="zh-CN"/>
        </w:rPr>
        <w:t>п</w:t>
      </w:r>
      <w:r w:rsidRPr="00F32EBF">
        <w:rPr>
          <w:sz w:val="22"/>
          <w:szCs w:val="22"/>
          <w:lang w:eastAsia="zh-CN"/>
        </w:rPr>
        <w:t xml:space="preserve">ность правовых норм, определенная часть которых образует, в свою очередь, правовой </w:t>
      </w:r>
      <w:proofErr w:type="spellStart"/>
      <w:r w:rsidRPr="00F32EBF">
        <w:rPr>
          <w:sz w:val="22"/>
          <w:szCs w:val="22"/>
          <w:lang w:eastAsia="zh-CN"/>
        </w:rPr>
        <w:t>субинститут</w:t>
      </w:r>
      <w:proofErr w:type="spellEnd"/>
      <w:r w:rsidRPr="00F32EBF">
        <w:rPr>
          <w:sz w:val="22"/>
          <w:szCs w:val="22"/>
          <w:lang w:eastAsia="zh-CN"/>
        </w:rPr>
        <w:t xml:space="preserve">. </w:t>
      </w:r>
      <w:r w:rsidRPr="00F32EBF">
        <w:rPr>
          <w:spacing w:val="-2"/>
          <w:sz w:val="22"/>
          <w:szCs w:val="22"/>
          <w:lang w:eastAsia="zh-CN"/>
        </w:rPr>
        <w:t>Также часто в юриспруденции и</w:t>
      </w:r>
      <w:r w:rsidRPr="00F32EBF">
        <w:rPr>
          <w:spacing w:val="-2"/>
          <w:sz w:val="22"/>
          <w:szCs w:val="22"/>
          <w:lang w:eastAsia="zh-CN"/>
        </w:rPr>
        <w:t>с</w:t>
      </w:r>
      <w:r w:rsidRPr="00F32EBF">
        <w:rPr>
          <w:spacing w:val="-2"/>
          <w:sz w:val="22"/>
          <w:szCs w:val="22"/>
          <w:lang w:eastAsia="zh-CN"/>
        </w:rPr>
        <w:t xml:space="preserve">пользуется </w:t>
      </w:r>
      <w:r w:rsidRPr="00F32EBF">
        <w:rPr>
          <w:rFonts w:ascii="Times New Roman Italic" w:hAnsi="Times New Roman Italic" w:cs="Times New Roman Italic"/>
          <w:i/>
          <w:iCs/>
          <w:spacing w:val="-2"/>
          <w:sz w:val="22"/>
          <w:szCs w:val="22"/>
          <w:lang w:eastAsia="zh-CN"/>
        </w:rPr>
        <w:t>исторический метод</w:t>
      </w:r>
      <w:r w:rsidRPr="00F32EBF">
        <w:rPr>
          <w:spacing w:val="-2"/>
          <w:sz w:val="22"/>
          <w:szCs w:val="22"/>
          <w:lang w:eastAsia="zh-CN"/>
        </w:rPr>
        <w:t>, который позволяет исследовать эл</w:t>
      </w:r>
      <w:r w:rsidRPr="00F32EBF">
        <w:rPr>
          <w:spacing w:val="-2"/>
          <w:sz w:val="22"/>
          <w:szCs w:val="22"/>
          <w:lang w:eastAsia="zh-CN"/>
        </w:rPr>
        <w:t>е</w:t>
      </w:r>
      <w:r w:rsidRPr="00F32EBF">
        <w:rPr>
          <w:spacing w:val="-2"/>
          <w:sz w:val="22"/>
          <w:szCs w:val="22"/>
          <w:lang w:eastAsia="zh-CN"/>
        </w:rPr>
        <w:t>менты системы права в контексте конкретного исторического п</w:t>
      </w:r>
      <w:r w:rsidRPr="00F32EBF">
        <w:rPr>
          <w:spacing w:val="-2"/>
          <w:sz w:val="22"/>
          <w:szCs w:val="22"/>
          <w:lang w:eastAsia="zh-CN"/>
        </w:rPr>
        <w:t>е</w:t>
      </w:r>
      <w:r w:rsidRPr="00F32EBF">
        <w:rPr>
          <w:spacing w:val="-2"/>
          <w:sz w:val="22"/>
          <w:szCs w:val="22"/>
          <w:lang w:eastAsia="zh-CN"/>
        </w:rPr>
        <w:t xml:space="preserve">риода и </w:t>
      </w:r>
      <w:proofErr w:type="gramStart"/>
      <w:r w:rsidRPr="00F32EBF">
        <w:rPr>
          <w:spacing w:val="-2"/>
          <w:sz w:val="22"/>
          <w:szCs w:val="22"/>
          <w:lang w:eastAsia="zh-CN"/>
        </w:rPr>
        <w:t>определить</w:t>
      </w:r>
      <w:proofErr w:type="gramEnd"/>
      <w:r w:rsidRPr="00F32EBF">
        <w:rPr>
          <w:spacing w:val="-2"/>
          <w:sz w:val="22"/>
          <w:szCs w:val="22"/>
          <w:lang w:eastAsia="zh-CN"/>
        </w:rPr>
        <w:t xml:space="preserve"> таким образом закономерности их развития. Для демо</w:t>
      </w:r>
      <w:r w:rsidRPr="00F32EBF">
        <w:rPr>
          <w:spacing w:val="-2"/>
          <w:sz w:val="22"/>
          <w:szCs w:val="22"/>
          <w:lang w:eastAsia="zh-CN"/>
        </w:rPr>
        <w:t>н</w:t>
      </w:r>
      <w:r w:rsidRPr="00F32EBF">
        <w:rPr>
          <w:spacing w:val="-2"/>
          <w:sz w:val="22"/>
          <w:szCs w:val="22"/>
          <w:lang w:eastAsia="zh-CN"/>
        </w:rPr>
        <w:t>страции определенных количественных показателей и колич</w:t>
      </w:r>
      <w:r w:rsidRPr="00F32EBF">
        <w:rPr>
          <w:spacing w:val="-2"/>
          <w:sz w:val="22"/>
          <w:szCs w:val="22"/>
          <w:lang w:eastAsia="zh-CN"/>
        </w:rPr>
        <w:t>е</w:t>
      </w:r>
      <w:r w:rsidRPr="00F32EBF">
        <w:rPr>
          <w:spacing w:val="-2"/>
          <w:sz w:val="22"/>
          <w:szCs w:val="22"/>
          <w:lang w:eastAsia="zh-CN"/>
        </w:rPr>
        <w:t>ственных изменений, относящихся к предмету исследования, в нау</w:t>
      </w:r>
      <w:r w:rsidRPr="00F32EBF">
        <w:rPr>
          <w:spacing w:val="-2"/>
          <w:sz w:val="22"/>
          <w:szCs w:val="22"/>
          <w:lang w:eastAsia="zh-CN"/>
        </w:rPr>
        <w:t>ч</w:t>
      </w:r>
      <w:r w:rsidRPr="00F32EBF">
        <w:rPr>
          <w:spacing w:val="-2"/>
          <w:sz w:val="22"/>
          <w:szCs w:val="22"/>
          <w:lang w:eastAsia="zh-CN"/>
        </w:rPr>
        <w:t>ных статьях могут использоваться математический и статистический   методы.</w:t>
      </w:r>
    </w:p>
    <w:p w:rsidR="003D102E" w:rsidRPr="00F32EBF" w:rsidRDefault="00042F22" w:rsidP="00F32EBF">
      <w:pPr>
        <w:suppressAutoHyphens w:val="0"/>
        <w:ind w:firstLine="284"/>
        <w:jc w:val="both"/>
        <w:rPr>
          <w:sz w:val="22"/>
          <w:szCs w:val="22"/>
        </w:rPr>
      </w:pPr>
      <w:r w:rsidRPr="00F32EBF">
        <w:rPr>
          <w:sz w:val="22"/>
          <w:szCs w:val="22"/>
        </w:rPr>
        <w:t>В содержании основной части работы должны четко прослеж</w:t>
      </w:r>
      <w:r w:rsidRPr="00F32EBF">
        <w:rPr>
          <w:sz w:val="22"/>
          <w:szCs w:val="22"/>
        </w:rPr>
        <w:t>и</w:t>
      </w:r>
      <w:r w:rsidRPr="00F32EBF">
        <w:rPr>
          <w:sz w:val="22"/>
          <w:szCs w:val="22"/>
        </w:rPr>
        <w:t>ваться объект, предмет исследования, использование обозначенных методов. В повествовании должна присутствовать последовател</w:t>
      </w:r>
      <w:r w:rsidRPr="00F32EBF">
        <w:rPr>
          <w:sz w:val="22"/>
          <w:szCs w:val="22"/>
        </w:rPr>
        <w:t>ь</w:t>
      </w:r>
      <w:r w:rsidRPr="00F32EBF">
        <w:rPr>
          <w:sz w:val="22"/>
          <w:szCs w:val="22"/>
        </w:rPr>
        <w:t>ность, определяемая поставленной целью и задачами исследования, а также его логикой. Использование ключевых слов в тексте основной части обязательно.</w:t>
      </w:r>
    </w:p>
    <w:p w:rsidR="003D102E" w:rsidRDefault="00042F22" w:rsidP="00F32EBF">
      <w:pPr>
        <w:suppressAutoHyphens w:val="0"/>
        <w:ind w:firstLine="284"/>
        <w:jc w:val="both"/>
        <w:rPr>
          <w:sz w:val="22"/>
          <w:szCs w:val="22"/>
        </w:rPr>
      </w:pPr>
      <w:r>
        <w:rPr>
          <w:sz w:val="22"/>
          <w:szCs w:val="22"/>
        </w:rPr>
        <w:t>В заключении излагаются основные выводы осуществленного и</w:t>
      </w:r>
      <w:r>
        <w:rPr>
          <w:sz w:val="22"/>
          <w:szCs w:val="22"/>
        </w:rPr>
        <w:t>с</w:t>
      </w:r>
      <w:r>
        <w:rPr>
          <w:sz w:val="22"/>
          <w:szCs w:val="22"/>
        </w:rPr>
        <w:t>следования, формулируются предложения по совершенствованию нормативных правовых актов, регулирующих соответствующие о</w:t>
      </w:r>
      <w:r>
        <w:rPr>
          <w:sz w:val="22"/>
          <w:szCs w:val="22"/>
        </w:rPr>
        <w:t>т</w:t>
      </w:r>
      <w:r>
        <w:rPr>
          <w:sz w:val="22"/>
          <w:szCs w:val="22"/>
        </w:rPr>
        <w:t>ношения.</w:t>
      </w:r>
    </w:p>
    <w:p w:rsidR="00F32EBF" w:rsidRPr="00F32EBF" w:rsidRDefault="00F32EBF" w:rsidP="00F32EBF">
      <w:pPr>
        <w:pStyle w:val="BodyText21"/>
        <w:pBdr>
          <w:bottom w:val="single" w:sz="4" w:space="1" w:color="auto"/>
        </w:pBdr>
        <w:suppressAutoHyphens w:val="0"/>
        <w:spacing w:line="240" w:lineRule="auto"/>
        <w:jc w:val="center"/>
        <w:rPr>
          <w:b/>
          <w:szCs w:val="28"/>
        </w:rPr>
      </w:pPr>
      <w:r w:rsidRPr="00F32EBF">
        <w:rPr>
          <w:b/>
          <w:szCs w:val="28"/>
        </w:rPr>
        <w:lastRenderedPageBreak/>
        <w:t>Коды научной классификации</w:t>
      </w:r>
    </w:p>
    <w:p w:rsidR="00F32EBF" w:rsidRDefault="00F32EBF" w:rsidP="00F32EBF">
      <w:pPr>
        <w:pStyle w:val="BodyText21"/>
        <w:suppressAutoHyphens w:val="0"/>
        <w:spacing w:line="240" w:lineRule="auto"/>
        <w:ind w:firstLine="284"/>
        <w:rPr>
          <w:sz w:val="22"/>
          <w:szCs w:val="22"/>
        </w:rPr>
      </w:pPr>
    </w:p>
    <w:p w:rsidR="003D102E" w:rsidRDefault="00042F22" w:rsidP="00F32EBF">
      <w:pPr>
        <w:pStyle w:val="BodyText21"/>
        <w:suppressAutoHyphens w:val="0"/>
        <w:spacing w:line="240" w:lineRule="auto"/>
        <w:ind w:firstLine="284"/>
        <w:rPr>
          <w:sz w:val="22"/>
          <w:szCs w:val="22"/>
        </w:rPr>
      </w:pPr>
      <w:r>
        <w:rPr>
          <w:sz w:val="22"/>
          <w:szCs w:val="22"/>
        </w:rPr>
        <w:t>Некоторые издания при принятии статьи к публикации в качестве требования к оформлению материала просят указать классификац</w:t>
      </w:r>
      <w:r>
        <w:rPr>
          <w:sz w:val="22"/>
          <w:szCs w:val="22"/>
        </w:rPr>
        <w:t>и</w:t>
      </w:r>
      <w:r>
        <w:rPr>
          <w:sz w:val="22"/>
          <w:szCs w:val="22"/>
        </w:rPr>
        <w:t>онные индексы и коды.</w:t>
      </w:r>
    </w:p>
    <w:p w:rsidR="003D102E" w:rsidRDefault="00042F22" w:rsidP="00F32EBF">
      <w:pPr>
        <w:pStyle w:val="BodyText21"/>
        <w:suppressAutoHyphens w:val="0"/>
        <w:spacing w:line="240" w:lineRule="auto"/>
        <w:ind w:firstLine="284"/>
        <w:rPr>
          <w:bCs/>
          <w:sz w:val="22"/>
          <w:szCs w:val="22"/>
        </w:rPr>
      </w:pPr>
      <w:r>
        <w:rPr>
          <w:bCs/>
          <w:sz w:val="22"/>
          <w:szCs w:val="22"/>
        </w:rPr>
        <w:t>Наиболее часто используемые коды научной классификации пок</w:t>
      </w:r>
      <w:r>
        <w:rPr>
          <w:bCs/>
          <w:sz w:val="22"/>
          <w:szCs w:val="22"/>
        </w:rPr>
        <w:t>а</w:t>
      </w:r>
      <w:r>
        <w:rPr>
          <w:bCs/>
          <w:sz w:val="22"/>
          <w:szCs w:val="22"/>
        </w:rPr>
        <w:t>заны в табл. 1.</w:t>
      </w:r>
    </w:p>
    <w:p w:rsidR="003D102E" w:rsidRDefault="00042F22" w:rsidP="00F32EBF">
      <w:pPr>
        <w:pStyle w:val="BodyText21"/>
        <w:suppressAutoHyphens w:val="0"/>
        <w:spacing w:line="240" w:lineRule="auto"/>
        <w:ind w:firstLine="284"/>
        <w:jc w:val="right"/>
        <w:rPr>
          <w:bCs/>
          <w:i/>
          <w:sz w:val="22"/>
          <w:szCs w:val="22"/>
        </w:rPr>
      </w:pPr>
      <w:r>
        <w:rPr>
          <w:bCs/>
          <w:i/>
          <w:sz w:val="22"/>
          <w:szCs w:val="22"/>
        </w:rPr>
        <w:t>Таблица 1</w:t>
      </w:r>
    </w:p>
    <w:p w:rsidR="003D102E" w:rsidRDefault="003D102E" w:rsidP="00F32EBF">
      <w:pPr>
        <w:pStyle w:val="BodyText21"/>
        <w:suppressAutoHyphens w:val="0"/>
        <w:spacing w:line="240" w:lineRule="auto"/>
        <w:ind w:firstLine="284"/>
        <w:rPr>
          <w:sz w:val="22"/>
          <w:szCs w:val="22"/>
        </w:rPr>
      </w:pPr>
    </w:p>
    <w:tbl>
      <w:tblPr>
        <w:tblW w:w="0" w:type="auto"/>
        <w:tblInd w:w="55" w:type="dxa"/>
        <w:tblLayout w:type="fixed"/>
        <w:tblCellMar>
          <w:top w:w="55" w:type="dxa"/>
          <w:left w:w="55" w:type="dxa"/>
          <w:bottom w:w="55" w:type="dxa"/>
          <w:right w:w="55" w:type="dxa"/>
        </w:tblCellMar>
        <w:tblLook w:val="04A0" w:firstRow="1" w:lastRow="0" w:firstColumn="1" w:lastColumn="0" w:noHBand="0" w:noVBand="1"/>
      </w:tblPr>
      <w:tblGrid>
        <w:gridCol w:w="2268"/>
        <w:gridCol w:w="4395"/>
      </w:tblGrid>
      <w:tr w:rsidR="003D102E" w:rsidTr="00F32EBF">
        <w:tc>
          <w:tcPr>
            <w:tcW w:w="2268" w:type="dxa"/>
            <w:tcBorders>
              <w:top w:val="single" w:sz="6" w:space="0" w:color="000000"/>
              <w:left w:val="single" w:sz="6" w:space="0" w:color="000000"/>
              <w:bottom w:val="single" w:sz="6" w:space="0" w:color="000000"/>
            </w:tcBorders>
            <w:shd w:val="clear" w:color="auto" w:fill="auto"/>
          </w:tcPr>
          <w:p w:rsidR="003D102E" w:rsidRDefault="00042F22" w:rsidP="00F32EBF">
            <w:pPr>
              <w:pStyle w:val="BodyText21"/>
              <w:suppressAutoHyphens w:val="0"/>
              <w:spacing w:line="240" w:lineRule="auto"/>
              <w:rPr>
                <w:sz w:val="20"/>
              </w:rPr>
            </w:pPr>
            <w:r>
              <w:rPr>
                <w:bCs/>
                <w:sz w:val="20"/>
              </w:rPr>
              <w:t>Универсальная десяти</w:t>
            </w:r>
            <w:r>
              <w:rPr>
                <w:bCs/>
                <w:sz w:val="20"/>
              </w:rPr>
              <w:t>ч</w:t>
            </w:r>
            <w:r>
              <w:rPr>
                <w:bCs/>
                <w:sz w:val="20"/>
              </w:rPr>
              <w:t xml:space="preserve">ная классификация </w:t>
            </w:r>
          </w:p>
          <w:p w:rsidR="003D102E" w:rsidRDefault="00042F22" w:rsidP="00F32EBF">
            <w:pPr>
              <w:pStyle w:val="BodyText21"/>
              <w:suppressAutoHyphens w:val="0"/>
              <w:spacing w:line="240" w:lineRule="auto"/>
              <w:rPr>
                <w:sz w:val="20"/>
              </w:rPr>
            </w:pPr>
            <w:r>
              <w:rPr>
                <w:bCs/>
                <w:sz w:val="20"/>
              </w:rPr>
              <w:t>(УДК)</w:t>
            </w:r>
          </w:p>
        </w:tc>
        <w:tc>
          <w:tcPr>
            <w:tcW w:w="4395" w:type="dxa"/>
            <w:tcBorders>
              <w:top w:val="single" w:sz="6" w:space="0" w:color="000000"/>
              <w:left w:val="single" w:sz="6" w:space="0" w:color="000000"/>
              <w:bottom w:val="single" w:sz="6" w:space="0" w:color="000000"/>
              <w:right w:val="single" w:sz="6" w:space="0" w:color="000000"/>
            </w:tcBorders>
            <w:shd w:val="clear" w:color="auto" w:fill="auto"/>
          </w:tcPr>
          <w:p w:rsidR="003D102E" w:rsidRDefault="00042F22" w:rsidP="00F32EBF">
            <w:pPr>
              <w:pStyle w:val="af8"/>
              <w:suppressLineNumbers w:val="0"/>
              <w:suppressAutoHyphens w:val="0"/>
              <w:jc w:val="both"/>
            </w:pPr>
            <w:r>
              <w:t>Система классификации информации, широко используется во всем мире для систематизации прои</w:t>
            </w:r>
            <w:r>
              <w:t>з</w:t>
            </w:r>
            <w:r>
              <w:t>ведений науки, литературы и искусства, периодической печати, различных видов док</w:t>
            </w:r>
            <w:r>
              <w:t>у</w:t>
            </w:r>
            <w:r>
              <w:t>ментов и орган</w:t>
            </w:r>
            <w:r>
              <w:t>и</w:t>
            </w:r>
            <w:r>
              <w:t>зации картотек. Центральной частью УДК являются основные таблицы, охв</w:t>
            </w:r>
            <w:r>
              <w:t>а</w:t>
            </w:r>
            <w:r>
              <w:t>тывающие всю совокупность знаний и построе</w:t>
            </w:r>
            <w:r>
              <w:t>н</w:t>
            </w:r>
            <w:r>
              <w:t>ные по иерархическому принципу деления от общего к частному с использ</w:t>
            </w:r>
            <w:r>
              <w:t>о</w:t>
            </w:r>
            <w:r>
              <w:t>ванием цифрового десятичного кода.</w:t>
            </w:r>
          </w:p>
          <w:p w:rsidR="003D102E" w:rsidRDefault="00B96A4C" w:rsidP="00F32EBF">
            <w:pPr>
              <w:pStyle w:val="af8"/>
              <w:suppressLineNumbers w:val="0"/>
              <w:suppressAutoHyphens w:val="0"/>
              <w:jc w:val="both"/>
              <w:rPr>
                <w:bCs/>
              </w:rPr>
            </w:pPr>
            <w:hyperlink r:id="rId27" w:history="1">
              <w:r w:rsidR="00042F22">
                <w:rPr>
                  <w:rStyle w:val="ae"/>
                  <w:color w:val="auto"/>
                </w:rPr>
                <w:t>https://teacode.com/online/udc/</w:t>
              </w:r>
            </w:hyperlink>
          </w:p>
        </w:tc>
      </w:tr>
      <w:tr w:rsidR="003D102E" w:rsidTr="00F32EBF">
        <w:tc>
          <w:tcPr>
            <w:tcW w:w="2268" w:type="dxa"/>
            <w:tcBorders>
              <w:left w:val="single" w:sz="6" w:space="0" w:color="000000"/>
              <w:bottom w:val="single" w:sz="4" w:space="0" w:color="auto"/>
            </w:tcBorders>
            <w:shd w:val="clear" w:color="auto" w:fill="auto"/>
          </w:tcPr>
          <w:p w:rsidR="003D102E" w:rsidRDefault="00042F22" w:rsidP="00F32EBF">
            <w:pPr>
              <w:pStyle w:val="BodyText21"/>
              <w:suppressAutoHyphens w:val="0"/>
              <w:spacing w:line="240" w:lineRule="auto"/>
              <w:rPr>
                <w:sz w:val="20"/>
              </w:rPr>
            </w:pPr>
            <w:r>
              <w:rPr>
                <w:bCs/>
                <w:sz w:val="20"/>
              </w:rPr>
              <w:t xml:space="preserve">Библиотечно-библиографическая классификация </w:t>
            </w:r>
          </w:p>
          <w:p w:rsidR="003D102E" w:rsidRDefault="00042F22" w:rsidP="00F32EBF">
            <w:pPr>
              <w:pStyle w:val="BodyText21"/>
              <w:suppressAutoHyphens w:val="0"/>
              <w:spacing w:line="240" w:lineRule="auto"/>
              <w:rPr>
                <w:sz w:val="20"/>
              </w:rPr>
            </w:pPr>
            <w:r>
              <w:rPr>
                <w:bCs/>
                <w:sz w:val="20"/>
              </w:rPr>
              <w:t>(ББК)</w:t>
            </w:r>
          </w:p>
        </w:tc>
        <w:tc>
          <w:tcPr>
            <w:tcW w:w="4395" w:type="dxa"/>
            <w:tcBorders>
              <w:left w:val="single" w:sz="6" w:space="0" w:color="000000"/>
              <w:bottom w:val="single" w:sz="4" w:space="0" w:color="auto"/>
              <w:right w:val="single" w:sz="6" w:space="0" w:color="000000"/>
            </w:tcBorders>
            <w:shd w:val="clear" w:color="auto" w:fill="auto"/>
          </w:tcPr>
          <w:p w:rsidR="003D102E" w:rsidRDefault="00042F22" w:rsidP="00F32EBF">
            <w:pPr>
              <w:pStyle w:val="af8"/>
              <w:suppressLineNumbers w:val="0"/>
              <w:suppressAutoHyphens w:val="0"/>
              <w:jc w:val="both"/>
            </w:pPr>
            <w:r>
              <w:t>Национальная классификационная система Ро</w:t>
            </w:r>
            <w:r>
              <w:t>с</w:t>
            </w:r>
            <w:r>
              <w:t>сии. Применение регламентируется рядом гос</w:t>
            </w:r>
            <w:r>
              <w:t>у</w:t>
            </w:r>
            <w:r>
              <w:t>дарственных стандартов по информации, библи</w:t>
            </w:r>
            <w:r>
              <w:t>о</w:t>
            </w:r>
            <w:r>
              <w:t>течному и издательскому делу.</w:t>
            </w:r>
          </w:p>
          <w:p w:rsidR="003D102E" w:rsidRDefault="00042F22" w:rsidP="00F32EBF">
            <w:pPr>
              <w:pStyle w:val="af8"/>
              <w:suppressLineNumbers w:val="0"/>
              <w:suppressAutoHyphens w:val="0"/>
              <w:jc w:val="both"/>
            </w:pPr>
            <w:r>
              <w:t>Авторским правом на ББК располагают три би</w:t>
            </w:r>
            <w:r>
              <w:t>б</w:t>
            </w:r>
            <w:r>
              <w:t>лиотеки — соавторы ББК:</w:t>
            </w:r>
          </w:p>
          <w:p w:rsidR="003D102E" w:rsidRDefault="00042F22" w:rsidP="00F32EBF">
            <w:pPr>
              <w:pStyle w:val="af8"/>
              <w:suppressLineNumbers w:val="0"/>
              <w:suppressAutoHyphens w:val="0"/>
              <w:jc w:val="both"/>
            </w:pPr>
            <w:r>
              <w:t>― Российская государственная библиотека (РГБ);</w:t>
            </w:r>
          </w:p>
          <w:p w:rsidR="003D102E" w:rsidRDefault="00042F22" w:rsidP="00F32EBF">
            <w:pPr>
              <w:pStyle w:val="af8"/>
              <w:suppressLineNumbers w:val="0"/>
              <w:suppressAutoHyphens w:val="0"/>
              <w:jc w:val="both"/>
            </w:pPr>
            <w:r>
              <w:t>― Российская национальная библиотека (РНБ);</w:t>
            </w:r>
          </w:p>
          <w:p w:rsidR="003D102E" w:rsidRDefault="00042F22" w:rsidP="00F32EBF">
            <w:pPr>
              <w:pStyle w:val="af8"/>
              <w:suppressLineNumbers w:val="0"/>
              <w:suppressAutoHyphens w:val="0"/>
              <w:jc w:val="both"/>
            </w:pPr>
            <w:r>
              <w:t>― Библиотека Российской академии наук (БАН).</w:t>
            </w:r>
          </w:p>
          <w:p w:rsidR="003D102E" w:rsidRDefault="00042F22" w:rsidP="00F32EBF">
            <w:pPr>
              <w:pStyle w:val="af8"/>
              <w:suppressLineNumbers w:val="0"/>
              <w:suppressAutoHyphens w:val="0"/>
              <w:jc w:val="both"/>
            </w:pPr>
            <w:r>
              <w:t>Координационным федеральным межведо</w:t>
            </w:r>
            <w:r>
              <w:t>м</w:t>
            </w:r>
            <w:r>
              <w:t>ственным центром по ведению ББК является Научно-исследовательский центр развития ББК (НИЦ ББК), функционирующий в качестве по</w:t>
            </w:r>
            <w:r>
              <w:t>д</w:t>
            </w:r>
            <w:r>
              <w:t>разделения РГБ. В соответствии с законодател</w:t>
            </w:r>
            <w:r>
              <w:t>ь</w:t>
            </w:r>
            <w:r>
              <w:t>ством об авторском праве любое издание, так или иначе относящееся к ББК, должно быть соглас</w:t>
            </w:r>
            <w:r>
              <w:t>о</w:t>
            </w:r>
            <w:r>
              <w:t xml:space="preserve">вано </w:t>
            </w:r>
            <w:proofErr w:type="gramStart"/>
            <w:r>
              <w:t>с</w:t>
            </w:r>
            <w:proofErr w:type="gramEnd"/>
            <w:r>
              <w:t xml:space="preserve"> НИЦ ББК.</w:t>
            </w:r>
          </w:p>
          <w:p w:rsidR="00F32EBF" w:rsidRPr="00F32EBF" w:rsidRDefault="00B96A4C" w:rsidP="00F32EBF">
            <w:pPr>
              <w:pStyle w:val="af8"/>
              <w:suppressLineNumbers w:val="0"/>
              <w:suppressAutoHyphens w:val="0"/>
              <w:jc w:val="both"/>
            </w:pPr>
            <w:hyperlink r:id="rId28" w:history="1">
              <w:r w:rsidR="00042F22">
                <w:rPr>
                  <w:rStyle w:val="ae"/>
                  <w:color w:val="auto"/>
                </w:rPr>
                <w:t>http://bbk.rsl.ru/external/bbk</w:t>
              </w:r>
            </w:hyperlink>
          </w:p>
        </w:tc>
      </w:tr>
      <w:tr w:rsidR="003D102E" w:rsidTr="00F32EBF">
        <w:tc>
          <w:tcPr>
            <w:tcW w:w="2268" w:type="dxa"/>
            <w:tcBorders>
              <w:top w:val="single" w:sz="4" w:space="0" w:color="auto"/>
              <w:left w:val="single" w:sz="6" w:space="0" w:color="000000"/>
              <w:bottom w:val="single" w:sz="6" w:space="0" w:color="000000"/>
            </w:tcBorders>
            <w:shd w:val="clear" w:color="auto" w:fill="auto"/>
          </w:tcPr>
          <w:p w:rsidR="003D102E" w:rsidRDefault="00042F22" w:rsidP="00F32EBF">
            <w:pPr>
              <w:pStyle w:val="BodyText21"/>
              <w:suppressAutoHyphens w:val="0"/>
              <w:spacing w:line="240" w:lineRule="auto"/>
              <w:jc w:val="left"/>
              <w:rPr>
                <w:sz w:val="20"/>
              </w:rPr>
            </w:pPr>
            <w:r>
              <w:rPr>
                <w:bCs/>
                <w:sz w:val="20"/>
              </w:rPr>
              <w:lastRenderedPageBreak/>
              <w:t>Государственный ру</w:t>
            </w:r>
            <w:r>
              <w:rPr>
                <w:bCs/>
                <w:sz w:val="20"/>
              </w:rPr>
              <w:t>б</w:t>
            </w:r>
            <w:r>
              <w:rPr>
                <w:bCs/>
                <w:sz w:val="20"/>
              </w:rPr>
              <w:t>рикатор научно-технической информ</w:t>
            </w:r>
            <w:r>
              <w:rPr>
                <w:bCs/>
                <w:sz w:val="20"/>
              </w:rPr>
              <w:t>а</w:t>
            </w:r>
            <w:r>
              <w:rPr>
                <w:bCs/>
                <w:sz w:val="20"/>
              </w:rPr>
              <w:t>ции (ГРНТИ)</w:t>
            </w:r>
          </w:p>
        </w:tc>
        <w:tc>
          <w:tcPr>
            <w:tcW w:w="4395" w:type="dxa"/>
            <w:tcBorders>
              <w:top w:val="single" w:sz="4" w:space="0" w:color="auto"/>
              <w:left w:val="single" w:sz="6" w:space="0" w:color="000000"/>
              <w:bottom w:val="single" w:sz="6" w:space="0" w:color="000000"/>
              <w:right w:val="single" w:sz="6" w:space="0" w:color="000000"/>
            </w:tcBorders>
            <w:shd w:val="clear" w:color="auto" w:fill="auto"/>
          </w:tcPr>
          <w:p w:rsidR="003D102E" w:rsidRDefault="00042F22" w:rsidP="00F32EBF">
            <w:pPr>
              <w:pStyle w:val="af8"/>
              <w:suppressLineNumbers w:val="0"/>
              <w:suppressAutoHyphens w:val="0"/>
              <w:jc w:val="both"/>
            </w:pPr>
            <w:r>
              <w:t>Прежнее наименование — Рубрикатор ГАСНТИ. Представляет собой универсальную иерархич</w:t>
            </w:r>
            <w:r>
              <w:t>е</w:t>
            </w:r>
            <w:r>
              <w:t>скую классификацию областей знания, принятую для с</w:t>
            </w:r>
            <w:r>
              <w:t>и</w:t>
            </w:r>
            <w:r>
              <w:t>стематизации всего потока научно-технической информации. На основе Рубрикат</w:t>
            </w:r>
            <w:r>
              <w:t>о</w:t>
            </w:r>
            <w:r>
              <w:t>ра построена сист</w:t>
            </w:r>
            <w:r>
              <w:t>е</w:t>
            </w:r>
            <w:r>
              <w:t>ма локальных (отраслевых, тематических, проблемных) рубрикаторов в о</w:t>
            </w:r>
            <w:r>
              <w:t>р</w:t>
            </w:r>
            <w:r>
              <w:t xml:space="preserve">ганах научно-технической информации. </w:t>
            </w:r>
          </w:p>
          <w:p w:rsidR="003D102E" w:rsidRDefault="00B96A4C" w:rsidP="00F32EBF">
            <w:pPr>
              <w:pStyle w:val="af8"/>
              <w:suppressLineNumbers w:val="0"/>
              <w:suppressAutoHyphens w:val="0"/>
              <w:jc w:val="both"/>
            </w:pPr>
            <w:hyperlink r:id="rId29" w:history="1">
              <w:r w:rsidR="00042F22">
                <w:rPr>
                  <w:rStyle w:val="ae"/>
                  <w:color w:val="auto"/>
                </w:rPr>
                <w:t>https://grnti.ru</w:t>
              </w:r>
            </w:hyperlink>
          </w:p>
        </w:tc>
      </w:tr>
    </w:tbl>
    <w:p w:rsidR="003D102E" w:rsidRDefault="003D102E" w:rsidP="00F32EBF">
      <w:pPr>
        <w:pStyle w:val="BodyText21"/>
        <w:suppressAutoHyphens w:val="0"/>
        <w:spacing w:line="240" w:lineRule="auto"/>
        <w:ind w:firstLine="284"/>
        <w:rPr>
          <w:sz w:val="22"/>
          <w:szCs w:val="22"/>
        </w:rPr>
      </w:pPr>
    </w:p>
    <w:p w:rsidR="003D102E" w:rsidRPr="00F32EBF" w:rsidRDefault="00042F22" w:rsidP="00F32EBF">
      <w:pPr>
        <w:pStyle w:val="BodyText21"/>
        <w:pBdr>
          <w:bottom w:val="single" w:sz="4" w:space="1" w:color="auto"/>
        </w:pBdr>
        <w:suppressAutoHyphens w:val="0"/>
        <w:spacing w:line="240" w:lineRule="auto"/>
        <w:jc w:val="center"/>
        <w:rPr>
          <w:szCs w:val="28"/>
        </w:rPr>
      </w:pPr>
      <w:r w:rsidRPr="00F32EBF">
        <w:rPr>
          <w:b/>
          <w:bCs/>
          <w:szCs w:val="28"/>
        </w:rPr>
        <w:t>Научный стиль и язык изложения</w:t>
      </w:r>
    </w:p>
    <w:p w:rsidR="00F32EBF" w:rsidRDefault="00F32EBF" w:rsidP="00F32EBF">
      <w:pPr>
        <w:pStyle w:val="a4"/>
        <w:suppressAutoHyphens w:val="0"/>
        <w:autoSpaceDE w:val="0"/>
        <w:ind w:firstLine="284"/>
        <w:rPr>
          <w:sz w:val="22"/>
          <w:szCs w:val="22"/>
        </w:rPr>
      </w:pPr>
    </w:p>
    <w:p w:rsidR="003D102E" w:rsidRDefault="00042F22" w:rsidP="00F32EBF">
      <w:pPr>
        <w:pStyle w:val="a4"/>
        <w:suppressAutoHyphens w:val="0"/>
        <w:autoSpaceDE w:val="0"/>
        <w:ind w:firstLine="284"/>
        <w:rPr>
          <w:sz w:val="22"/>
          <w:szCs w:val="22"/>
        </w:rPr>
      </w:pPr>
      <w:r>
        <w:rPr>
          <w:sz w:val="22"/>
          <w:szCs w:val="22"/>
        </w:rPr>
        <w:t>Письменные научные работы, в том числе научные статьи, пре</w:t>
      </w:r>
      <w:r>
        <w:rPr>
          <w:sz w:val="22"/>
          <w:szCs w:val="22"/>
        </w:rPr>
        <w:t>д</w:t>
      </w:r>
      <w:r>
        <w:rPr>
          <w:sz w:val="22"/>
          <w:szCs w:val="22"/>
        </w:rPr>
        <w:t>полагают использование особого стиля и языка изложения с учетом академических традиций. Так, немаловажное значение имеет логич</w:t>
      </w:r>
      <w:r>
        <w:rPr>
          <w:sz w:val="22"/>
          <w:szCs w:val="22"/>
        </w:rPr>
        <w:t>е</w:t>
      </w:r>
      <w:r>
        <w:rPr>
          <w:sz w:val="22"/>
          <w:szCs w:val="22"/>
        </w:rPr>
        <w:t>ская последовательность представления материала, его аргументир</w:t>
      </w:r>
      <w:r>
        <w:rPr>
          <w:sz w:val="22"/>
          <w:szCs w:val="22"/>
        </w:rPr>
        <w:t>о</w:t>
      </w:r>
      <w:r>
        <w:rPr>
          <w:sz w:val="22"/>
          <w:szCs w:val="22"/>
        </w:rPr>
        <w:t xml:space="preserve">ванность, </w:t>
      </w:r>
      <w:proofErr w:type="spellStart"/>
      <w:r>
        <w:rPr>
          <w:sz w:val="22"/>
          <w:szCs w:val="22"/>
        </w:rPr>
        <w:t>иллюстрированность</w:t>
      </w:r>
      <w:proofErr w:type="spellEnd"/>
      <w:r>
        <w:rPr>
          <w:sz w:val="22"/>
          <w:szCs w:val="22"/>
        </w:rPr>
        <w:t xml:space="preserve"> положениями нормативных правовых актов, примерами из материалов правоприменительной практики и т.д. Вместе с тем не целесообразно перегружать те</w:t>
      </w:r>
      <w:proofErr w:type="gramStart"/>
      <w:r>
        <w:rPr>
          <w:sz w:val="22"/>
          <w:szCs w:val="22"/>
        </w:rPr>
        <w:t>кст чр</w:t>
      </w:r>
      <w:proofErr w:type="gramEnd"/>
      <w:r>
        <w:rPr>
          <w:sz w:val="22"/>
          <w:szCs w:val="22"/>
        </w:rPr>
        <w:t>езмерным количеством прямых цитат, поскольку в этом случае собственная мысль автора может оказаться нераскрытой. Рекомендуется прим</w:t>
      </w:r>
      <w:r>
        <w:rPr>
          <w:sz w:val="22"/>
          <w:szCs w:val="22"/>
        </w:rPr>
        <w:t>е</w:t>
      </w:r>
      <w:r>
        <w:rPr>
          <w:sz w:val="22"/>
          <w:szCs w:val="22"/>
        </w:rPr>
        <w:t>нять обобщение в тексте теоретических воззрений и концепций отн</w:t>
      </w:r>
      <w:r>
        <w:rPr>
          <w:sz w:val="22"/>
          <w:szCs w:val="22"/>
        </w:rPr>
        <w:t>о</w:t>
      </w:r>
      <w:r>
        <w:rPr>
          <w:sz w:val="22"/>
          <w:szCs w:val="22"/>
        </w:rPr>
        <w:t xml:space="preserve">сительно рассматриваемого вопроса. </w:t>
      </w:r>
    </w:p>
    <w:p w:rsidR="003D102E" w:rsidRDefault="00042F22" w:rsidP="00F32EBF">
      <w:pPr>
        <w:pStyle w:val="a4"/>
        <w:suppressAutoHyphens w:val="0"/>
        <w:autoSpaceDE w:val="0"/>
        <w:ind w:firstLine="284"/>
        <w:rPr>
          <w:sz w:val="22"/>
          <w:szCs w:val="22"/>
        </w:rPr>
      </w:pPr>
      <w:r>
        <w:rPr>
          <w:sz w:val="22"/>
          <w:szCs w:val="22"/>
        </w:rPr>
        <w:t>Стилистическая культура научных работ предполагает использ</w:t>
      </w:r>
      <w:r>
        <w:rPr>
          <w:sz w:val="22"/>
          <w:szCs w:val="22"/>
        </w:rPr>
        <w:t>о</w:t>
      </w:r>
      <w:r>
        <w:rPr>
          <w:sz w:val="22"/>
          <w:szCs w:val="22"/>
        </w:rPr>
        <w:t>вание особых языковых инструментов. Так, не стоит применять в те</w:t>
      </w:r>
      <w:r>
        <w:rPr>
          <w:sz w:val="22"/>
          <w:szCs w:val="22"/>
        </w:rPr>
        <w:t>к</w:t>
      </w:r>
      <w:r>
        <w:rPr>
          <w:sz w:val="22"/>
          <w:szCs w:val="22"/>
        </w:rPr>
        <w:t xml:space="preserve">сте работы </w:t>
      </w:r>
      <w:r>
        <w:rPr>
          <w:bCs/>
          <w:i/>
          <w:sz w:val="22"/>
          <w:szCs w:val="22"/>
        </w:rPr>
        <w:t>просторечные слова и выражения</w:t>
      </w:r>
      <w:r>
        <w:rPr>
          <w:sz w:val="22"/>
          <w:szCs w:val="22"/>
        </w:rPr>
        <w:t xml:space="preserve"> такие как, например:</w:t>
      </w:r>
    </w:p>
    <w:p w:rsidR="003D102E" w:rsidRDefault="00042F22" w:rsidP="00F32EBF">
      <w:pPr>
        <w:pStyle w:val="a4"/>
        <w:numPr>
          <w:ilvl w:val="0"/>
          <w:numId w:val="4"/>
        </w:numPr>
        <w:suppressAutoHyphens w:val="0"/>
        <w:autoSpaceDE w:val="0"/>
        <w:ind w:left="0" w:firstLine="284"/>
        <w:rPr>
          <w:sz w:val="22"/>
          <w:szCs w:val="22"/>
        </w:rPr>
      </w:pPr>
      <w:r>
        <w:rPr>
          <w:sz w:val="22"/>
          <w:szCs w:val="22"/>
        </w:rPr>
        <w:t>Тут показано, как выглядит статистика ....</w:t>
      </w:r>
    </w:p>
    <w:p w:rsidR="003D102E" w:rsidRDefault="00042F22" w:rsidP="00F32EBF">
      <w:pPr>
        <w:pStyle w:val="a4"/>
        <w:numPr>
          <w:ilvl w:val="0"/>
          <w:numId w:val="4"/>
        </w:numPr>
        <w:suppressAutoHyphens w:val="0"/>
        <w:autoSpaceDE w:val="0"/>
        <w:ind w:left="0" w:firstLine="284"/>
        <w:rPr>
          <w:sz w:val="22"/>
          <w:szCs w:val="22"/>
        </w:rPr>
      </w:pPr>
      <w:r>
        <w:rPr>
          <w:sz w:val="22"/>
          <w:szCs w:val="22"/>
        </w:rPr>
        <w:t>Вот так реализуется требование ...</w:t>
      </w:r>
    </w:p>
    <w:p w:rsidR="003D102E" w:rsidRDefault="00042F22" w:rsidP="00F32EBF">
      <w:pPr>
        <w:pStyle w:val="a4"/>
        <w:numPr>
          <w:ilvl w:val="0"/>
          <w:numId w:val="4"/>
        </w:numPr>
        <w:suppressAutoHyphens w:val="0"/>
        <w:autoSpaceDE w:val="0"/>
        <w:ind w:left="0" w:firstLine="284"/>
        <w:rPr>
          <w:sz w:val="22"/>
          <w:szCs w:val="22"/>
        </w:rPr>
      </w:pPr>
      <w:r>
        <w:rPr>
          <w:sz w:val="22"/>
          <w:szCs w:val="22"/>
        </w:rPr>
        <w:t>Уйма времени …</w:t>
      </w:r>
    </w:p>
    <w:p w:rsidR="003D102E" w:rsidRDefault="00042F22" w:rsidP="00F32EBF">
      <w:pPr>
        <w:pStyle w:val="a4"/>
        <w:numPr>
          <w:ilvl w:val="0"/>
          <w:numId w:val="4"/>
        </w:numPr>
        <w:suppressAutoHyphens w:val="0"/>
        <w:autoSpaceDE w:val="0"/>
        <w:ind w:left="0" w:firstLine="284"/>
        <w:rPr>
          <w:sz w:val="22"/>
          <w:szCs w:val="22"/>
        </w:rPr>
      </w:pPr>
      <w:r>
        <w:rPr>
          <w:sz w:val="22"/>
          <w:szCs w:val="22"/>
        </w:rPr>
        <w:t>Начальство рекомендует …</w:t>
      </w:r>
    </w:p>
    <w:p w:rsidR="003D102E" w:rsidRDefault="00042F22" w:rsidP="00F32EBF">
      <w:pPr>
        <w:pStyle w:val="a4"/>
        <w:numPr>
          <w:ilvl w:val="0"/>
          <w:numId w:val="4"/>
        </w:numPr>
        <w:suppressAutoHyphens w:val="0"/>
        <w:autoSpaceDE w:val="0"/>
        <w:ind w:left="0" w:firstLine="284"/>
        <w:rPr>
          <w:sz w:val="22"/>
          <w:szCs w:val="22"/>
        </w:rPr>
      </w:pPr>
      <w:r>
        <w:rPr>
          <w:sz w:val="22"/>
          <w:szCs w:val="22"/>
        </w:rPr>
        <w:t>Придуманный термин обладает следующими недостатками …</w:t>
      </w:r>
    </w:p>
    <w:p w:rsidR="003D102E" w:rsidRDefault="00042F22" w:rsidP="00F32EBF">
      <w:pPr>
        <w:pStyle w:val="a4"/>
        <w:numPr>
          <w:ilvl w:val="0"/>
          <w:numId w:val="4"/>
        </w:numPr>
        <w:suppressAutoHyphens w:val="0"/>
        <w:autoSpaceDE w:val="0"/>
        <w:ind w:left="0" w:firstLine="284"/>
        <w:rPr>
          <w:sz w:val="22"/>
          <w:szCs w:val="22"/>
        </w:rPr>
      </w:pPr>
      <w:r>
        <w:rPr>
          <w:sz w:val="22"/>
          <w:szCs w:val="22"/>
        </w:rPr>
        <w:t>Анализ показал приличный темп роста</w:t>
      </w:r>
      <w:proofErr w:type="gramStart"/>
      <w:r>
        <w:rPr>
          <w:sz w:val="22"/>
          <w:szCs w:val="22"/>
        </w:rPr>
        <w:t xml:space="preserve"> .</w:t>
      </w:r>
      <w:proofErr w:type="gramEnd"/>
      <w:r>
        <w:rPr>
          <w:sz w:val="22"/>
          <w:szCs w:val="22"/>
        </w:rPr>
        <w:t>…</w:t>
      </w:r>
    </w:p>
    <w:p w:rsidR="003D102E" w:rsidRDefault="00042F22" w:rsidP="00F32EBF">
      <w:pPr>
        <w:pStyle w:val="a4"/>
        <w:numPr>
          <w:ilvl w:val="0"/>
          <w:numId w:val="4"/>
        </w:numPr>
        <w:suppressAutoHyphens w:val="0"/>
        <w:autoSpaceDE w:val="0"/>
        <w:ind w:left="0" w:firstLine="284"/>
        <w:rPr>
          <w:sz w:val="22"/>
          <w:szCs w:val="22"/>
        </w:rPr>
      </w:pPr>
      <w:r>
        <w:rPr>
          <w:sz w:val="22"/>
          <w:szCs w:val="22"/>
        </w:rPr>
        <w:t>Точность находится в районе 30%.</w:t>
      </w:r>
    </w:p>
    <w:p w:rsidR="003D102E" w:rsidRDefault="00042F22" w:rsidP="00F32EBF">
      <w:pPr>
        <w:pStyle w:val="a4"/>
        <w:numPr>
          <w:ilvl w:val="0"/>
          <w:numId w:val="4"/>
        </w:numPr>
        <w:suppressAutoHyphens w:val="0"/>
        <w:autoSpaceDE w:val="0"/>
        <w:ind w:left="0" w:firstLine="284"/>
        <w:rPr>
          <w:sz w:val="22"/>
          <w:szCs w:val="22"/>
        </w:rPr>
      </w:pPr>
      <w:r>
        <w:rPr>
          <w:sz w:val="22"/>
          <w:szCs w:val="22"/>
        </w:rPr>
        <w:t>Нашумевшие работы по данной проблеме ...</w:t>
      </w:r>
    </w:p>
    <w:p w:rsidR="003D102E" w:rsidRDefault="00042F22" w:rsidP="00F32EBF">
      <w:pPr>
        <w:pStyle w:val="a4"/>
        <w:numPr>
          <w:ilvl w:val="0"/>
          <w:numId w:val="4"/>
        </w:numPr>
        <w:suppressAutoHyphens w:val="0"/>
        <w:autoSpaceDE w:val="0"/>
        <w:ind w:left="0" w:firstLine="284"/>
        <w:rPr>
          <w:sz w:val="22"/>
          <w:szCs w:val="22"/>
        </w:rPr>
      </w:pPr>
      <w:r>
        <w:rPr>
          <w:sz w:val="22"/>
          <w:szCs w:val="22"/>
        </w:rPr>
        <w:t>Первым делом следует установить причинно-следственную связь ...</w:t>
      </w:r>
    </w:p>
    <w:p w:rsidR="003D102E" w:rsidRDefault="00042F22" w:rsidP="00F32EBF">
      <w:pPr>
        <w:pStyle w:val="a4"/>
        <w:numPr>
          <w:ilvl w:val="0"/>
          <w:numId w:val="4"/>
        </w:numPr>
        <w:suppressAutoHyphens w:val="0"/>
        <w:autoSpaceDE w:val="0"/>
        <w:ind w:left="0" w:firstLine="284"/>
        <w:rPr>
          <w:sz w:val="22"/>
          <w:szCs w:val="22"/>
        </w:rPr>
      </w:pPr>
      <w:r>
        <w:rPr>
          <w:sz w:val="22"/>
          <w:szCs w:val="22"/>
        </w:rPr>
        <w:t>Для построения формальной модели надо выполнить...</w:t>
      </w:r>
    </w:p>
    <w:p w:rsidR="003D102E" w:rsidRDefault="00042F22" w:rsidP="00F32EBF">
      <w:pPr>
        <w:pStyle w:val="a4"/>
        <w:numPr>
          <w:ilvl w:val="0"/>
          <w:numId w:val="4"/>
        </w:numPr>
        <w:suppressAutoHyphens w:val="0"/>
        <w:autoSpaceDE w:val="0"/>
        <w:ind w:left="0" w:firstLine="284"/>
        <w:rPr>
          <w:sz w:val="22"/>
          <w:szCs w:val="22"/>
        </w:rPr>
      </w:pPr>
      <w:r>
        <w:rPr>
          <w:sz w:val="22"/>
          <w:szCs w:val="22"/>
        </w:rPr>
        <w:lastRenderedPageBreak/>
        <w:t>Грамотно выбранные критерии позволяют ... и т.д.</w:t>
      </w:r>
    </w:p>
    <w:p w:rsidR="003D102E" w:rsidRDefault="00042F22" w:rsidP="00F32EBF">
      <w:pPr>
        <w:pStyle w:val="a4"/>
        <w:suppressAutoHyphens w:val="0"/>
        <w:autoSpaceDE w:val="0"/>
        <w:ind w:firstLine="284"/>
        <w:rPr>
          <w:sz w:val="22"/>
          <w:szCs w:val="22"/>
        </w:rPr>
      </w:pPr>
      <w:r>
        <w:rPr>
          <w:sz w:val="22"/>
          <w:szCs w:val="22"/>
        </w:rPr>
        <w:t>Изложение научных текстов требует объективности и определе</w:t>
      </w:r>
      <w:r>
        <w:rPr>
          <w:sz w:val="22"/>
          <w:szCs w:val="22"/>
        </w:rPr>
        <w:t>н</w:t>
      </w:r>
      <w:r>
        <w:rPr>
          <w:sz w:val="22"/>
          <w:szCs w:val="22"/>
        </w:rPr>
        <w:t xml:space="preserve">ной беспристрастности, обезличенности. Поэтому в них практически не используется </w:t>
      </w:r>
      <w:r>
        <w:rPr>
          <w:bCs/>
          <w:i/>
          <w:sz w:val="22"/>
          <w:szCs w:val="22"/>
        </w:rPr>
        <w:t>повествование от первого лица единственного числа</w:t>
      </w:r>
      <w:r>
        <w:rPr>
          <w:sz w:val="22"/>
          <w:szCs w:val="22"/>
        </w:rPr>
        <w:t xml:space="preserve">, т.е. местоимение «я». </w:t>
      </w:r>
      <w:proofErr w:type="gramStart"/>
      <w:r>
        <w:rPr>
          <w:sz w:val="22"/>
          <w:szCs w:val="22"/>
        </w:rPr>
        <w:t>Фразы «я исследовал», «я пришел к выводу» рекомендуется заменить на обезличенные обороты типа: «на основ</w:t>
      </w:r>
      <w:r>
        <w:rPr>
          <w:sz w:val="22"/>
          <w:szCs w:val="22"/>
        </w:rPr>
        <w:t>а</w:t>
      </w:r>
      <w:r>
        <w:rPr>
          <w:sz w:val="22"/>
          <w:szCs w:val="22"/>
        </w:rPr>
        <w:t>нии осуществленного исследования…», «правовой анализ (полож</w:t>
      </w:r>
      <w:r>
        <w:rPr>
          <w:sz w:val="22"/>
          <w:szCs w:val="22"/>
        </w:rPr>
        <w:t>е</w:t>
      </w:r>
      <w:r>
        <w:rPr>
          <w:sz w:val="22"/>
          <w:szCs w:val="22"/>
        </w:rPr>
        <w:t>ний закона….) позволяет сделать вывод о том, что….». Иногда д</w:t>
      </w:r>
      <w:r>
        <w:rPr>
          <w:sz w:val="22"/>
          <w:szCs w:val="22"/>
        </w:rPr>
        <w:t>о</w:t>
      </w:r>
      <w:r>
        <w:rPr>
          <w:sz w:val="22"/>
          <w:szCs w:val="22"/>
        </w:rPr>
        <w:t>пускается также использование местоимения «мы» — выражение а</w:t>
      </w:r>
      <w:r>
        <w:rPr>
          <w:sz w:val="22"/>
          <w:szCs w:val="22"/>
        </w:rPr>
        <w:t>в</w:t>
      </w:r>
      <w:r>
        <w:rPr>
          <w:sz w:val="22"/>
          <w:szCs w:val="22"/>
        </w:rPr>
        <w:t>торства формального коллектива: «мы пришли к выводу», «на осн</w:t>
      </w:r>
      <w:r>
        <w:rPr>
          <w:sz w:val="22"/>
          <w:szCs w:val="22"/>
        </w:rPr>
        <w:t>о</w:t>
      </w:r>
      <w:r>
        <w:rPr>
          <w:sz w:val="22"/>
          <w:szCs w:val="22"/>
        </w:rPr>
        <w:t>вании исследования…., нами была предпринята попытка сформул</w:t>
      </w:r>
      <w:r>
        <w:rPr>
          <w:sz w:val="22"/>
          <w:szCs w:val="22"/>
        </w:rPr>
        <w:t>и</w:t>
      </w:r>
      <w:r>
        <w:rPr>
          <w:sz w:val="22"/>
          <w:szCs w:val="22"/>
        </w:rPr>
        <w:t>ровать….». Но в определенном контексте это также может восприн</w:t>
      </w:r>
      <w:r>
        <w:rPr>
          <w:sz w:val="22"/>
          <w:szCs w:val="22"/>
        </w:rPr>
        <w:t>и</w:t>
      </w:r>
      <w:r>
        <w:rPr>
          <w:sz w:val="22"/>
          <w:szCs w:val="22"/>
        </w:rPr>
        <w:t>маться как негативно влияющая</w:t>
      </w:r>
      <w:proofErr w:type="gramEnd"/>
      <w:r>
        <w:rPr>
          <w:sz w:val="22"/>
          <w:szCs w:val="22"/>
        </w:rPr>
        <w:t xml:space="preserve"> строгость в повествовании (рис. 6).</w:t>
      </w:r>
    </w:p>
    <w:p w:rsidR="003D102E" w:rsidRDefault="003D102E" w:rsidP="00F32EBF">
      <w:pPr>
        <w:pStyle w:val="a4"/>
        <w:suppressAutoHyphens w:val="0"/>
        <w:autoSpaceDE w:val="0"/>
        <w:ind w:firstLine="284"/>
        <w:rPr>
          <w:sz w:val="22"/>
          <w:szCs w:val="22"/>
        </w:rPr>
      </w:pPr>
    </w:p>
    <w:p w:rsidR="003D102E" w:rsidRDefault="00042F22" w:rsidP="00F32EBF">
      <w:pPr>
        <w:pStyle w:val="a4"/>
        <w:suppressAutoHyphens w:val="0"/>
        <w:autoSpaceDE w:val="0"/>
        <w:ind w:firstLine="0"/>
        <w:jc w:val="center"/>
        <w:rPr>
          <w:sz w:val="20"/>
        </w:rPr>
      </w:pPr>
      <w:r>
        <w:rPr>
          <w:noProof/>
          <w:sz w:val="20"/>
        </w:rPr>
        <w:drawing>
          <wp:inline distT="0" distB="0" distL="0" distR="0" wp14:anchorId="7930EBEC" wp14:editId="64D7C660">
            <wp:extent cx="4203065" cy="2014855"/>
            <wp:effectExtent l="0" t="0" r="6985" b="444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2"/>
                    <pic:cNvPicPr>
                      <a:picLocks noChangeAspect="1" noChangeArrowheads="1"/>
                    </pic:cNvPicPr>
                  </pic:nvPicPr>
                  <pic:blipFill>
                    <a:blip r:embed="rId30" cstate="print">
                      <a:extLst>
                        <a:ext uri="{28A0092B-C50C-407E-A947-70E740481C1C}">
                          <a14:useLocalDpi xmlns:a14="http://schemas.microsoft.com/office/drawing/2010/main" val="0"/>
                        </a:ext>
                      </a:extLst>
                    </a:blip>
                    <a:srcRect l="-14" t="-27" r="-14" b="-27"/>
                    <a:stretch>
                      <a:fillRect/>
                    </a:stretch>
                  </pic:blipFill>
                  <pic:spPr>
                    <a:xfrm>
                      <a:off x="0" y="0"/>
                      <a:ext cx="4206767" cy="2017017"/>
                    </a:xfrm>
                    <a:prstGeom prst="rect">
                      <a:avLst/>
                    </a:prstGeom>
                    <a:solidFill>
                      <a:srgbClr val="FFFFFF"/>
                    </a:solidFill>
                    <a:ln>
                      <a:noFill/>
                    </a:ln>
                  </pic:spPr>
                </pic:pic>
              </a:graphicData>
            </a:graphic>
          </wp:inline>
        </w:drawing>
      </w:r>
    </w:p>
    <w:p w:rsidR="003D102E" w:rsidRDefault="003D102E" w:rsidP="00F32EBF">
      <w:pPr>
        <w:pStyle w:val="a4"/>
        <w:suppressAutoHyphens w:val="0"/>
        <w:ind w:firstLine="0"/>
        <w:jc w:val="center"/>
        <w:rPr>
          <w:sz w:val="20"/>
        </w:rPr>
      </w:pPr>
    </w:p>
    <w:p w:rsidR="003D102E" w:rsidRDefault="00042F22" w:rsidP="00F32EBF">
      <w:pPr>
        <w:pStyle w:val="a4"/>
        <w:suppressAutoHyphens w:val="0"/>
        <w:ind w:firstLine="0"/>
        <w:jc w:val="center"/>
        <w:rPr>
          <w:i/>
          <w:sz w:val="20"/>
        </w:rPr>
      </w:pPr>
      <w:r>
        <w:rPr>
          <w:i/>
          <w:sz w:val="20"/>
        </w:rPr>
        <w:t>Рис. 6</w:t>
      </w:r>
    </w:p>
    <w:p w:rsidR="003D102E" w:rsidRDefault="003D102E" w:rsidP="00F32EBF">
      <w:pPr>
        <w:pStyle w:val="a4"/>
        <w:suppressAutoHyphens w:val="0"/>
        <w:ind w:firstLine="284"/>
        <w:rPr>
          <w:sz w:val="22"/>
          <w:szCs w:val="22"/>
        </w:rPr>
      </w:pPr>
    </w:p>
    <w:p w:rsidR="003D102E" w:rsidRDefault="00042F22" w:rsidP="00F32EBF">
      <w:pPr>
        <w:pStyle w:val="a4"/>
        <w:suppressAutoHyphens w:val="0"/>
        <w:ind w:firstLine="284"/>
        <w:rPr>
          <w:sz w:val="22"/>
          <w:szCs w:val="22"/>
        </w:rPr>
      </w:pPr>
      <w:r>
        <w:rPr>
          <w:sz w:val="22"/>
          <w:szCs w:val="22"/>
        </w:rPr>
        <w:t>При формулировке результатов исследования также рекомендуе</w:t>
      </w:r>
      <w:r>
        <w:rPr>
          <w:sz w:val="22"/>
          <w:szCs w:val="22"/>
        </w:rPr>
        <w:t>т</w:t>
      </w:r>
      <w:r>
        <w:rPr>
          <w:sz w:val="22"/>
          <w:szCs w:val="22"/>
        </w:rPr>
        <w:t xml:space="preserve">ся четко очерчивать его результаты, вкладывая наиболее строгий смысл в речевые обороты и избегая использования защитного языка. </w:t>
      </w:r>
      <w:r>
        <w:rPr>
          <w:bCs/>
          <w:i/>
          <w:sz w:val="22"/>
          <w:szCs w:val="22"/>
        </w:rPr>
        <w:t>Защитный язык</w:t>
      </w:r>
      <w:r>
        <w:rPr>
          <w:sz w:val="22"/>
          <w:szCs w:val="22"/>
        </w:rPr>
        <w:t xml:space="preserve"> — это стиль написания статьи, характеризующийся использованием общих и обтекаемых формулировок для сокрытия фактов. </w:t>
      </w:r>
    </w:p>
    <w:p w:rsidR="003D102E" w:rsidRDefault="00042F22" w:rsidP="00F32EBF">
      <w:pPr>
        <w:pStyle w:val="a4"/>
        <w:suppressAutoHyphens w:val="0"/>
        <w:ind w:firstLine="284"/>
        <w:rPr>
          <w:sz w:val="22"/>
          <w:szCs w:val="22"/>
        </w:rPr>
      </w:pPr>
      <w:r>
        <w:rPr>
          <w:sz w:val="22"/>
          <w:szCs w:val="22"/>
        </w:rPr>
        <w:t>Основные признаки защитного языка:</w:t>
      </w:r>
    </w:p>
    <w:p w:rsidR="003D102E" w:rsidRDefault="00042F22" w:rsidP="00F32EBF">
      <w:pPr>
        <w:pStyle w:val="a4"/>
        <w:numPr>
          <w:ilvl w:val="0"/>
          <w:numId w:val="5"/>
        </w:numPr>
        <w:suppressAutoHyphens w:val="0"/>
        <w:ind w:left="0" w:firstLine="284"/>
        <w:rPr>
          <w:sz w:val="22"/>
          <w:szCs w:val="22"/>
        </w:rPr>
      </w:pPr>
      <w:r>
        <w:rPr>
          <w:sz w:val="22"/>
          <w:szCs w:val="22"/>
        </w:rPr>
        <w:t>слишком общие формулировки (обтекаемость);</w:t>
      </w:r>
    </w:p>
    <w:p w:rsidR="003D102E" w:rsidRDefault="00042F22" w:rsidP="00F32EBF">
      <w:pPr>
        <w:pStyle w:val="a4"/>
        <w:numPr>
          <w:ilvl w:val="0"/>
          <w:numId w:val="5"/>
        </w:numPr>
        <w:suppressAutoHyphens w:val="0"/>
        <w:ind w:left="0" w:firstLine="284"/>
        <w:rPr>
          <w:sz w:val="22"/>
          <w:szCs w:val="22"/>
        </w:rPr>
      </w:pPr>
      <w:r>
        <w:rPr>
          <w:sz w:val="22"/>
          <w:szCs w:val="22"/>
        </w:rPr>
        <w:lastRenderedPageBreak/>
        <w:t>недосказанность утверждений по тексту работы;</w:t>
      </w:r>
    </w:p>
    <w:p w:rsidR="003D102E" w:rsidRDefault="00042F22" w:rsidP="00F32EBF">
      <w:pPr>
        <w:pStyle w:val="a4"/>
        <w:numPr>
          <w:ilvl w:val="0"/>
          <w:numId w:val="5"/>
        </w:numPr>
        <w:suppressAutoHyphens w:val="0"/>
        <w:ind w:left="0" w:firstLine="284"/>
        <w:rPr>
          <w:sz w:val="22"/>
          <w:szCs w:val="22"/>
        </w:rPr>
      </w:pPr>
      <w:r>
        <w:rPr>
          <w:sz w:val="22"/>
          <w:szCs w:val="22"/>
        </w:rPr>
        <w:t>защитный язык может проявляться точечно либо в целом в тексте работы (например, дается ссылка на новое понятие / утвержд</w:t>
      </w:r>
      <w:r>
        <w:rPr>
          <w:sz w:val="22"/>
          <w:szCs w:val="22"/>
        </w:rPr>
        <w:t>е</w:t>
      </w:r>
      <w:r>
        <w:rPr>
          <w:sz w:val="22"/>
          <w:szCs w:val="22"/>
        </w:rPr>
        <w:t>ние, которое не раскрывается).</w:t>
      </w:r>
    </w:p>
    <w:p w:rsidR="003D102E" w:rsidRDefault="00042F22" w:rsidP="00F32EBF">
      <w:pPr>
        <w:pStyle w:val="a4"/>
        <w:suppressAutoHyphens w:val="0"/>
        <w:ind w:firstLine="284"/>
        <w:rPr>
          <w:sz w:val="22"/>
          <w:szCs w:val="22"/>
        </w:rPr>
      </w:pPr>
      <w:r>
        <w:rPr>
          <w:sz w:val="22"/>
          <w:szCs w:val="22"/>
        </w:rPr>
        <w:t>Примеры защитного языка:</w:t>
      </w:r>
    </w:p>
    <w:p w:rsidR="003D102E" w:rsidRDefault="00042F22" w:rsidP="00F32EBF">
      <w:pPr>
        <w:pStyle w:val="a4"/>
        <w:numPr>
          <w:ilvl w:val="0"/>
          <w:numId w:val="6"/>
        </w:numPr>
        <w:suppressAutoHyphens w:val="0"/>
        <w:ind w:left="0" w:firstLine="284"/>
        <w:rPr>
          <w:sz w:val="22"/>
          <w:szCs w:val="22"/>
        </w:rPr>
      </w:pPr>
      <w:r>
        <w:rPr>
          <w:sz w:val="22"/>
          <w:szCs w:val="22"/>
        </w:rPr>
        <w:t>Данная проблема является актуальной в данное время…</w:t>
      </w:r>
    </w:p>
    <w:p w:rsidR="003D102E" w:rsidRDefault="00042F22" w:rsidP="00F32EBF">
      <w:pPr>
        <w:pStyle w:val="a4"/>
        <w:numPr>
          <w:ilvl w:val="0"/>
          <w:numId w:val="6"/>
        </w:numPr>
        <w:suppressAutoHyphens w:val="0"/>
        <w:ind w:left="0" w:firstLine="284"/>
        <w:rPr>
          <w:sz w:val="22"/>
          <w:szCs w:val="22"/>
        </w:rPr>
      </w:pPr>
      <w:r>
        <w:rPr>
          <w:sz w:val="22"/>
          <w:szCs w:val="22"/>
        </w:rPr>
        <w:t>На основании результатов анализа проекта можно сделать в</w:t>
      </w:r>
      <w:r>
        <w:rPr>
          <w:sz w:val="22"/>
          <w:szCs w:val="22"/>
        </w:rPr>
        <w:t>ы</w:t>
      </w:r>
      <w:r>
        <w:rPr>
          <w:sz w:val="22"/>
          <w:szCs w:val="22"/>
        </w:rPr>
        <w:t>вод, что существующие решения недостаточно хороши, как могли бы быть, и требуется создание более совершенного проекта…</w:t>
      </w:r>
    </w:p>
    <w:p w:rsidR="003D102E" w:rsidRDefault="00042F22" w:rsidP="00F32EBF">
      <w:pPr>
        <w:pStyle w:val="a4"/>
        <w:numPr>
          <w:ilvl w:val="0"/>
          <w:numId w:val="6"/>
        </w:numPr>
        <w:suppressAutoHyphens w:val="0"/>
        <w:ind w:left="0" w:firstLine="284"/>
        <w:rPr>
          <w:sz w:val="22"/>
          <w:szCs w:val="22"/>
        </w:rPr>
      </w:pPr>
      <w:r>
        <w:rPr>
          <w:sz w:val="22"/>
          <w:szCs w:val="22"/>
        </w:rPr>
        <w:t>К сожалению, иногда в системе все же случаются разного р</w:t>
      </w:r>
      <w:r>
        <w:rPr>
          <w:sz w:val="22"/>
          <w:szCs w:val="22"/>
        </w:rPr>
        <w:t>о</w:t>
      </w:r>
      <w:r>
        <w:rPr>
          <w:sz w:val="22"/>
          <w:szCs w:val="22"/>
        </w:rPr>
        <w:t>да сбои…</w:t>
      </w:r>
    </w:p>
    <w:p w:rsidR="003D102E" w:rsidRDefault="00042F22" w:rsidP="00F32EBF">
      <w:pPr>
        <w:pStyle w:val="a4"/>
        <w:numPr>
          <w:ilvl w:val="0"/>
          <w:numId w:val="6"/>
        </w:numPr>
        <w:suppressAutoHyphens w:val="0"/>
        <w:ind w:left="0" w:firstLine="284"/>
        <w:rPr>
          <w:sz w:val="22"/>
          <w:szCs w:val="22"/>
        </w:rPr>
      </w:pPr>
      <w:r>
        <w:rPr>
          <w:sz w:val="22"/>
          <w:szCs w:val="22"/>
        </w:rPr>
        <w:t>В данной статье выделяются и описываются характерные ос</w:t>
      </w:r>
      <w:r>
        <w:rPr>
          <w:sz w:val="22"/>
          <w:szCs w:val="22"/>
        </w:rPr>
        <w:t>о</w:t>
      </w:r>
      <w:r>
        <w:rPr>
          <w:sz w:val="22"/>
          <w:szCs w:val="22"/>
        </w:rPr>
        <w:t>бенности существующих проблем. Значительное внимание уделяется особенностям и требованиям, которые должны учитываться при ра</w:t>
      </w:r>
      <w:r>
        <w:rPr>
          <w:sz w:val="22"/>
          <w:szCs w:val="22"/>
        </w:rPr>
        <w:t>з</w:t>
      </w:r>
      <w:r>
        <w:rPr>
          <w:sz w:val="22"/>
          <w:szCs w:val="22"/>
        </w:rPr>
        <w:t>работке законодательства, сводящего к минимуму минусы, объед</w:t>
      </w:r>
      <w:r>
        <w:rPr>
          <w:sz w:val="22"/>
          <w:szCs w:val="22"/>
        </w:rPr>
        <w:t>и</w:t>
      </w:r>
      <w:r>
        <w:rPr>
          <w:sz w:val="22"/>
          <w:szCs w:val="22"/>
        </w:rPr>
        <w:t>няющего плюсы существующих решений, а также привносящего н</w:t>
      </w:r>
      <w:r>
        <w:rPr>
          <w:sz w:val="22"/>
          <w:szCs w:val="22"/>
        </w:rPr>
        <w:t>о</w:t>
      </w:r>
      <w:r>
        <w:rPr>
          <w:sz w:val="22"/>
          <w:szCs w:val="22"/>
        </w:rPr>
        <w:t>вый функционал в данную сферу, учитывая особенности сферы пр</w:t>
      </w:r>
      <w:r>
        <w:rPr>
          <w:sz w:val="22"/>
          <w:szCs w:val="22"/>
        </w:rPr>
        <w:t>а</w:t>
      </w:r>
      <w:r>
        <w:rPr>
          <w:sz w:val="22"/>
          <w:szCs w:val="22"/>
        </w:rPr>
        <w:t>вового регулирования...</w:t>
      </w:r>
    </w:p>
    <w:p w:rsidR="003D102E" w:rsidRDefault="00042F22" w:rsidP="00F32EBF">
      <w:pPr>
        <w:pStyle w:val="a4"/>
        <w:numPr>
          <w:ilvl w:val="0"/>
          <w:numId w:val="6"/>
        </w:numPr>
        <w:suppressAutoHyphens w:val="0"/>
        <w:ind w:left="0" w:firstLine="284"/>
        <w:rPr>
          <w:sz w:val="22"/>
          <w:szCs w:val="22"/>
        </w:rPr>
      </w:pPr>
      <w:r>
        <w:rPr>
          <w:sz w:val="22"/>
          <w:szCs w:val="22"/>
        </w:rPr>
        <w:t>Делается вывод о возможностях дальнейшего развития прав</w:t>
      </w:r>
      <w:r>
        <w:rPr>
          <w:sz w:val="22"/>
          <w:szCs w:val="22"/>
        </w:rPr>
        <w:t>о</w:t>
      </w:r>
      <w:r>
        <w:rPr>
          <w:sz w:val="22"/>
          <w:szCs w:val="22"/>
        </w:rPr>
        <w:t>вого регулирования в исследуемой сфере, а также минусах и плюсах разработанных предложений.</w:t>
      </w:r>
    </w:p>
    <w:p w:rsidR="003D102E" w:rsidRDefault="00042F22" w:rsidP="00F32EBF">
      <w:pPr>
        <w:pStyle w:val="a4"/>
        <w:suppressAutoHyphens w:val="0"/>
        <w:ind w:firstLine="284"/>
        <w:rPr>
          <w:sz w:val="22"/>
          <w:szCs w:val="22"/>
        </w:rPr>
      </w:pPr>
      <w:r>
        <w:rPr>
          <w:sz w:val="22"/>
          <w:szCs w:val="22"/>
        </w:rPr>
        <w:t xml:space="preserve">Возможно, вы уже знакомы с </w:t>
      </w:r>
      <w:r w:rsidRPr="00F32EBF">
        <w:rPr>
          <w:sz w:val="22"/>
          <w:szCs w:val="22"/>
        </w:rPr>
        <w:t>примером одной старой шутки, к</w:t>
      </w:r>
      <w:r w:rsidRPr="00F32EBF">
        <w:rPr>
          <w:sz w:val="22"/>
          <w:szCs w:val="22"/>
        </w:rPr>
        <w:t>о</w:t>
      </w:r>
      <w:r w:rsidRPr="00F32EBF">
        <w:rPr>
          <w:sz w:val="22"/>
          <w:szCs w:val="22"/>
        </w:rPr>
        <w:t>торая называется «</w:t>
      </w:r>
      <w:r w:rsidRPr="00F32EBF">
        <w:rPr>
          <w:bCs/>
          <w:i/>
          <w:sz w:val="22"/>
          <w:szCs w:val="22"/>
        </w:rPr>
        <w:t>Универсальный код речей</w:t>
      </w:r>
      <w:r w:rsidRPr="00F32EBF">
        <w:rPr>
          <w:sz w:val="22"/>
          <w:szCs w:val="22"/>
        </w:rPr>
        <w:t>». Один из вариантов представлен в табл. 2, где объединив произвольно часть фразы из столбца 1 с любой частью фразы последовательно из столбцов 2, 3, 4, действительно можно получить универсальный</w:t>
      </w:r>
      <w:r>
        <w:rPr>
          <w:sz w:val="22"/>
          <w:szCs w:val="22"/>
        </w:rPr>
        <w:t xml:space="preserve"> и якобы согласова</w:t>
      </w:r>
      <w:r>
        <w:rPr>
          <w:sz w:val="22"/>
          <w:szCs w:val="22"/>
        </w:rPr>
        <w:t>н</w:t>
      </w:r>
      <w:r>
        <w:rPr>
          <w:sz w:val="22"/>
          <w:szCs w:val="22"/>
        </w:rPr>
        <w:t>ный текст. Но формулировки настолько защищены, что смысл по с</w:t>
      </w:r>
      <w:r>
        <w:rPr>
          <w:sz w:val="22"/>
          <w:szCs w:val="22"/>
        </w:rPr>
        <w:t>у</w:t>
      </w:r>
      <w:r>
        <w:rPr>
          <w:sz w:val="22"/>
          <w:szCs w:val="22"/>
        </w:rPr>
        <w:t>ществу не передается и не воспринимается читателем как ценный. В научных статьях таких оборотов рекомендуется избегать.</w:t>
      </w:r>
    </w:p>
    <w:p w:rsidR="003D102E" w:rsidRDefault="003D102E" w:rsidP="00F32EBF">
      <w:pPr>
        <w:pStyle w:val="a4"/>
        <w:suppressAutoHyphens w:val="0"/>
        <w:ind w:firstLine="284"/>
        <w:rPr>
          <w:sz w:val="22"/>
          <w:szCs w:val="22"/>
        </w:rPr>
      </w:pPr>
    </w:p>
    <w:p w:rsidR="003D102E" w:rsidRDefault="00042F22" w:rsidP="00F32EBF">
      <w:pPr>
        <w:pStyle w:val="a4"/>
        <w:suppressAutoHyphens w:val="0"/>
        <w:ind w:firstLine="284"/>
        <w:jc w:val="right"/>
        <w:rPr>
          <w:i/>
          <w:sz w:val="22"/>
          <w:szCs w:val="22"/>
        </w:rPr>
      </w:pPr>
      <w:r>
        <w:rPr>
          <w:i/>
          <w:sz w:val="22"/>
          <w:szCs w:val="22"/>
        </w:rPr>
        <w:t>Таблица 2</w:t>
      </w:r>
    </w:p>
    <w:p w:rsidR="003D102E" w:rsidRDefault="003D102E" w:rsidP="00F32EBF">
      <w:pPr>
        <w:pStyle w:val="a4"/>
        <w:suppressAutoHyphens w:val="0"/>
        <w:ind w:firstLine="284"/>
        <w:rPr>
          <w:b/>
          <w:i/>
          <w:color w:val="FF0000"/>
          <w:sz w:val="22"/>
          <w:szCs w:val="22"/>
          <w:u w:val="single"/>
        </w:rPr>
      </w:pPr>
    </w:p>
    <w:tbl>
      <w:tblPr>
        <w:tblW w:w="6663" w:type="dxa"/>
        <w:tblInd w:w="55" w:type="dxa"/>
        <w:tblLayout w:type="fixed"/>
        <w:tblCellMar>
          <w:top w:w="55" w:type="dxa"/>
          <w:left w:w="55" w:type="dxa"/>
          <w:bottom w:w="55" w:type="dxa"/>
          <w:right w:w="55" w:type="dxa"/>
        </w:tblCellMar>
        <w:tblLook w:val="04A0" w:firstRow="1" w:lastRow="0" w:firstColumn="1" w:lastColumn="0" w:noHBand="0" w:noVBand="1"/>
      </w:tblPr>
      <w:tblGrid>
        <w:gridCol w:w="1701"/>
        <w:gridCol w:w="1843"/>
        <w:gridCol w:w="1843"/>
        <w:gridCol w:w="1276"/>
      </w:tblGrid>
      <w:tr w:rsidR="003D102E" w:rsidTr="00F32EBF">
        <w:tc>
          <w:tcPr>
            <w:tcW w:w="6663" w:type="dxa"/>
            <w:gridSpan w:val="4"/>
            <w:tcBorders>
              <w:top w:val="single" w:sz="6" w:space="0" w:color="000000"/>
              <w:left w:val="single" w:sz="6" w:space="0" w:color="000000"/>
              <w:bottom w:val="single" w:sz="6" w:space="0" w:color="000000"/>
              <w:right w:val="single" w:sz="6" w:space="0" w:color="000000"/>
            </w:tcBorders>
            <w:shd w:val="clear" w:color="auto" w:fill="auto"/>
          </w:tcPr>
          <w:p w:rsidR="003D102E" w:rsidRDefault="00042F22" w:rsidP="00F32EBF">
            <w:pPr>
              <w:pStyle w:val="af8"/>
              <w:suppressLineNumbers w:val="0"/>
              <w:suppressAutoHyphens w:val="0"/>
              <w:jc w:val="center"/>
              <w:rPr>
                <w:sz w:val="18"/>
                <w:szCs w:val="18"/>
              </w:rPr>
            </w:pPr>
            <w:r>
              <w:rPr>
                <w:b/>
                <w:bCs/>
                <w:sz w:val="18"/>
                <w:szCs w:val="18"/>
              </w:rPr>
              <w:t>Универсальный код речей</w:t>
            </w:r>
          </w:p>
        </w:tc>
      </w:tr>
      <w:tr w:rsidR="003D102E" w:rsidTr="00F32EBF">
        <w:tc>
          <w:tcPr>
            <w:tcW w:w="1701" w:type="dxa"/>
            <w:tcBorders>
              <w:top w:val="single" w:sz="6" w:space="0" w:color="000000"/>
              <w:left w:val="single" w:sz="6" w:space="0" w:color="000000"/>
              <w:bottom w:val="single" w:sz="6" w:space="0" w:color="000000"/>
            </w:tcBorders>
            <w:shd w:val="clear" w:color="auto" w:fill="auto"/>
          </w:tcPr>
          <w:p w:rsidR="003D102E" w:rsidRDefault="00042F22" w:rsidP="00F32EBF">
            <w:pPr>
              <w:pStyle w:val="af8"/>
              <w:suppressLineNumbers w:val="0"/>
              <w:suppressAutoHyphens w:val="0"/>
              <w:rPr>
                <w:sz w:val="18"/>
                <w:szCs w:val="18"/>
              </w:rPr>
            </w:pPr>
            <w:r>
              <w:rPr>
                <w:sz w:val="18"/>
                <w:szCs w:val="18"/>
              </w:rPr>
              <w:t>Несмотря на заме</w:t>
            </w:r>
            <w:r>
              <w:rPr>
                <w:sz w:val="18"/>
                <w:szCs w:val="18"/>
              </w:rPr>
              <w:t>д</w:t>
            </w:r>
            <w:r>
              <w:rPr>
                <w:sz w:val="18"/>
                <w:szCs w:val="18"/>
              </w:rPr>
              <w:t xml:space="preserve">ление падения </w:t>
            </w:r>
            <w:proofErr w:type="spellStart"/>
            <w:r>
              <w:rPr>
                <w:sz w:val="18"/>
                <w:szCs w:val="18"/>
              </w:rPr>
              <w:t>р</w:t>
            </w:r>
            <w:r>
              <w:rPr>
                <w:sz w:val="18"/>
                <w:szCs w:val="18"/>
              </w:rPr>
              <w:t>е</w:t>
            </w:r>
            <w:r>
              <w:rPr>
                <w:sz w:val="18"/>
                <w:szCs w:val="18"/>
              </w:rPr>
              <w:t>миссионного</w:t>
            </w:r>
            <w:proofErr w:type="spellEnd"/>
            <w:r>
              <w:rPr>
                <w:sz w:val="18"/>
                <w:szCs w:val="18"/>
              </w:rPr>
              <w:t xml:space="preserve"> д</w:t>
            </w:r>
            <w:r>
              <w:rPr>
                <w:sz w:val="18"/>
                <w:szCs w:val="18"/>
              </w:rPr>
              <w:t>е</w:t>
            </w:r>
            <w:r>
              <w:rPr>
                <w:sz w:val="18"/>
                <w:szCs w:val="18"/>
              </w:rPr>
              <w:t>прессирования</w:t>
            </w:r>
          </w:p>
        </w:tc>
        <w:tc>
          <w:tcPr>
            <w:tcW w:w="1843" w:type="dxa"/>
            <w:tcBorders>
              <w:top w:val="single" w:sz="6" w:space="0" w:color="000000"/>
              <w:left w:val="single" w:sz="6" w:space="0" w:color="000000"/>
              <w:bottom w:val="single" w:sz="6" w:space="0" w:color="000000"/>
            </w:tcBorders>
            <w:shd w:val="clear" w:color="auto" w:fill="auto"/>
          </w:tcPr>
          <w:p w:rsidR="003D102E" w:rsidRDefault="00F32EBF" w:rsidP="00F32EBF">
            <w:pPr>
              <w:pStyle w:val="af8"/>
              <w:suppressLineNumbers w:val="0"/>
              <w:suppressAutoHyphens w:val="0"/>
              <w:rPr>
                <w:sz w:val="18"/>
                <w:szCs w:val="18"/>
              </w:rPr>
            </w:pPr>
            <w:r>
              <w:rPr>
                <w:sz w:val="18"/>
                <w:szCs w:val="18"/>
              </w:rPr>
              <w:t>Субсидирование а</w:t>
            </w:r>
            <w:r w:rsidR="00042F22">
              <w:rPr>
                <w:sz w:val="18"/>
                <w:szCs w:val="18"/>
              </w:rPr>
              <w:t>с</w:t>
            </w:r>
            <w:r w:rsidR="00042F22">
              <w:rPr>
                <w:sz w:val="18"/>
                <w:szCs w:val="18"/>
              </w:rPr>
              <w:t>сигнационной части бюджетной составл</w:t>
            </w:r>
            <w:r w:rsidR="00042F22">
              <w:rPr>
                <w:sz w:val="18"/>
                <w:szCs w:val="18"/>
              </w:rPr>
              <w:t>я</w:t>
            </w:r>
            <w:r w:rsidR="00042F22">
              <w:rPr>
                <w:sz w:val="18"/>
                <w:szCs w:val="18"/>
              </w:rPr>
              <w:t>ющей</w:t>
            </w:r>
          </w:p>
        </w:tc>
        <w:tc>
          <w:tcPr>
            <w:tcW w:w="1843" w:type="dxa"/>
            <w:tcBorders>
              <w:top w:val="single" w:sz="6" w:space="0" w:color="000000"/>
              <w:left w:val="single" w:sz="6" w:space="0" w:color="000000"/>
              <w:bottom w:val="single" w:sz="6" w:space="0" w:color="000000"/>
            </w:tcBorders>
            <w:shd w:val="clear" w:color="auto" w:fill="auto"/>
          </w:tcPr>
          <w:p w:rsidR="003D102E" w:rsidRDefault="00F32EBF" w:rsidP="00F32EBF">
            <w:pPr>
              <w:pStyle w:val="af8"/>
              <w:suppressLineNumbers w:val="0"/>
              <w:suppressAutoHyphens w:val="0"/>
              <w:rPr>
                <w:sz w:val="18"/>
                <w:szCs w:val="18"/>
              </w:rPr>
            </w:pPr>
            <w:r>
              <w:rPr>
                <w:sz w:val="18"/>
                <w:szCs w:val="18"/>
              </w:rPr>
              <w:t>Позволяет уверенно говорить о новой вехе стабилизации</w:t>
            </w:r>
          </w:p>
        </w:tc>
        <w:tc>
          <w:tcPr>
            <w:tcW w:w="1276" w:type="dxa"/>
            <w:tcBorders>
              <w:top w:val="single" w:sz="6" w:space="0" w:color="000000"/>
              <w:left w:val="single" w:sz="6" w:space="0" w:color="000000"/>
              <w:bottom w:val="single" w:sz="6" w:space="0" w:color="000000"/>
              <w:right w:val="single" w:sz="6" w:space="0" w:color="000000"/>
            </w:tcBorders>
            <w:shd w:val="clear" w:color="auto" w:fill="auto"/>
          </w:tcPr>
          <w:p w:rsidR="003D102E" w:rsidRDefault="00F32EBF" w:rsidP="00F32EBF">
            <w:pPr>
              <w:pStyle w:val="af8"/>
              <w:suppressLineNumbers w:val="0"/>
              <w:suppressAutoHyphens w:val="0"/>
              <w:rPr>
                <w:sz w:val="18"/>
                <w:szCs w:val="18"/>
              </w:rPr>
            </w:pPr>
            <w:r>
              <w:rPr>
                <w:sz w:val="18"/>
                <w:szCs w:val="18"/>
              </w:rPr>
              <w:t>За истекший пер</w:t>
            </w:r>
            <w:r w:rsidR="00042F22">
              <w:rPr>
                <w:sz w:val="18"/>
                <w:szCs w:val="18"/>
              </w:rPr>
              <w:t>и</w:t>
            </w:r>
            <w:r>
              <w:rPr>
                <w:sz w:val="18"/>
                <w:szCs w:val="18"/>
              </w:rPr>
              <w:t>од</w:t>
            </w:r>
          </w:p>
        </w:tc>
      </w:tr>
      <w:tr w:rsidR="003D102E" w:rsidTr="00F32EBF">
        <w:tc>
          <w:tcPr>
            <w:tcW w:w="1701" w:type="dxa"/>
            <w:tcBorders>
              <w:left w:val="single" w:sz="6" w:space="0" w:color="000000"/>
              <w:bottom w:val="single" w:sz="6" w:space="0" w:color="000000"/>
            </w:tcBorders>
            <w:shd w:val="clear" w:color="auto" w:fill="auto"/>
          </w:tcPr>
          <w:p w:rsidR="003D102E" w:rsidRDefault="00042F22" w:rsidP="00F32EBF">
            <w:pPr>
              <w:pStyle w:val="af8"/>
              <w:suppressLineNumbers w:val="0"/>
              <w:suppressAutoHyphens w:val="0"/>
              <w:rPr>
                <w:sz w:val="18"/>
                <w:szCs w:val="18"/>
              </w:rPr>
            </w:pPr>
            <w:r>
              <w:rPr>
                <w:sz w:val="18"/>
                <w:szCs w:val="18"/>
              </w:rPr>
              <w:lastRenderedPageBreak/>
              <w:t>Особенно хотелось отметить то, что</w:t>
            </w:r>
          </w:p>
        </w:tc>
        <w:tc>
          <w:tcPr>
            <w:tcW w:w="1843" w:type="dxa"/>
            <w:tcBorders>
              <w:left w:val="single" w:sz="6" w:space="0" w:color="000000"/>
              <w:bottom w:val="single" w:sz="6" w:space="0" w:color="000000"/>
            </w:tcBorders>
            <w:shd w:val="clear" w:color="auto" w:fill="auto"/>
          </w:tcPr>
          <w:p w:rsidR="003D102E" w:rsidRDefault="00F32EBF" w:rsidP="00F32EBF">
            <w:pPr>
              <w:pStyle w:val="af8"/>
              <w:suppressLineNumbers w:val="0"/>
              <w:suppressAutoHyphens w:val="0"/>
              <w:rPr>
                <w:sz w:val="18"/>
                <w:szCs w:val="18"/>
              </w:rPr>
            </w:pPr>
            <w:r>
              <w:rPr>
                <w:sz w:val="18"/>
                <w:szCs w:val="18"/>
              </w:rPr>
              <w:t xml:space="preserve">Рекуперация </w:t>
            </w:r>
            <w:proofErr w:type="gramStart"/>
            <w:r>
              <w:rPr>
                <w:sz w:val="18"/>
                <w:szCs w:val="18"/>
              </w:rPr>
              <w:t>ротац</w:t>
            </w:r>
            <w:r w:rsidR="00042F22">
              <w:rPr>
                <w:sz w:val="18"/>
                <w:szCs w:val="18"/>
              </w:rPr>
              <w:t>и</w:t>
            </w:r>
            <w:r w:rsidR="00042F22">
              <w:rPr>
                <w:sz w:val="18"/>
                <w:szCs w:val="18"/>
              </w:rPr>
              <w:t>онных</w:t>
            </w:r>
            <w:proofErr w:type="gramEnd"/>
            <w:r w:rsidR="00042F22">
              <w:rPr>
                <w:sz w:val="18"/>
                <w:szCs w:val="18"/>
              </w:rPr>
              <w:t xml:space="preserve"> </w:t>
            </w:r>
            <w:proofErr w:type="spellStart"/>
            <w:r w:rsidR="00042F22">
              <w:rPr>
                <w:sz w:val="18"/>
                <w:szCs w:val="18"/>
              </w:rPr>
              <w:t>секвесторов</w:t>
            </w:r>
            <w:proofErr w:type="spellEnd"/>
          </w:p>
        </w:tc>
        <w:tc>
          <w:tcPr>
            <w:tcW w:w="1843" w:type="dxa"/>
            <w:tcBorders>
              <w:left w:val="single" w:sz="6" w:space="0" w:color="000000"/>
              <w:bottom w:val="single" w:sz="6" w:space="0" w:color="000000"/>
            </w:tcBorders>
            <w:shd w:val="clear" w:color="auto" w:fill="auto"/>
          </w:tcPr>
          <w:p w:rsidR="003D102E" w:rsidRDefault="00F32EBF" w:rsidP="00F32EBF">
            <w:pPr>
              <w:pStyle w:val="af8"/>
              <w:suppressLineNumbers w:val="0"/>
              <w:suppressAutoHyphens w:val="0"/>
              <w:rPr>
                <w:sz w:val="18"/>
                <w:szCs w:val="18"/>
              </w:rPr>
            </w:pPr>
            <w:r>
              <w:rPr>
                <w:sz w:val="18"/>
                <w:szCs w:val="18"/>
              </w:rPr>
              <w:t>Обнаруживает те</w:t>
            </w:r>
            <w:r w:rsidR="00042F22">
              <w:rPr>
                <w:sz w:val="18"/>
                <w:szCs w:val="18"/>
              </w:rPr>
              <w:t>н</w:t>
            </w:r>
            <w:r w:rsidR="00042F22">
              <w:rPr>
                <w:sz w:val="18"/>
                <w:szCs w:val="18"/>
              </w:rPr>
              <w:t>денцию к устойчив</w:t>
            </w:r>
            <w:r w:rsidR="00042F22">
              <w:rPr>
                <w:sz w:val="18"/>
                <w:szCs w:val="18"/>
              </w:rPr>
              <w:t>о</w:t>
            </w:r>
            <w:r w:rsidR="00042F22">
              <w:rPr>
                <w:sz w:val="18"/>
                <w:szCs w:val="18"/>
              </w:rPr>
              <w:t>му росту</w:t>
            </w:r>
          </w:p>
        </w:tc>
        <w:tc>
          <w:tcPr>
            <w:tcW w:w="1276" w:type="dxa"/>
            <w:tcBorders>
              <w:left w:val="single" w:sz="6" w:space="0" w:color="000000"/>
              <w:bottom w:val="single" w:sz="6" w:space="0" w:color="000000"/>
              <w:right w:val="single" w:sz="6" w:space="0" w:color="000000"/>
            </w:tcBorders>
            <w:shd w:val="clear" w:color="auto" w:fill="auto"/>
          </w:tcPr>
          <w:p w:rsidR="003D102E" w:rsidRDefault="00F32EBF" w:rsidP="00F32EBF">
            <w:pPr>
              <w:pStyle w:val="af8"/>
              <w:suppressLineNumbers w:val="0"/>
              <w:suppressAutoHyphens w:val="0"/>
              <w:rPr>
                <w:sz w:val="18"/>
                <w:szCs w:val="18"/>
              </w:rPr>
            </w:pPr>
            <w:r>
              <w:rPr>
                <w:sz w:val="18"/>
                <w:szCs w:val="18"/>
              </w:rPr>
              <w:t>На данном этапе разв</w:t>
            </w:r>
            <w:r w:rsidR="00042F22">
              <w:rPr>
                <w:sz w:val="18"/>
                <w:szCs w:val="18"/>
              </w:rPr>
              <w:t>и</w:t>
            </w:r>
            <w:r>
              <w:rPr>
                <w:sz w:val="18"/>
                <w:szCs w:val="18"/>
              </w:rPr>
              <w:t>тия</w:t>
            </w:r>
          </w:p>
        </w:tc>
      </w:tr>
      <w:tr w:rsidR="003D102E" w:rsidTr="00F32EBF">
        <w:tc>
          <w:tcPr>
            <w:tcW w:w="1701" w:type="dxa"/>
            <w:tcBorders>
              <w:left w:val="single" w:sz="6" w:space="0" w:color="000000"/>
              <w:bottom w:val="single" w:sz="6" w:space="0" w:color="000000"/>
            </w:tcBorders>
            <w:shd w:val="clear" w:color="auto" w:fill="auto"/>
          </w:tcPr>
          <w:p w:rsidR="003D102E" w:rsidRDefault="00042F22" w:rsidP="00F32EBF">
            <w:pPr>
              <w:pStyle w:val="af8"/>
              <w:suppressLineNumbers w:val="0"/>
              <w:suppressAutoHyphens w:val="0"/>
              <w:rPr>
                <w:sz w:val="18"/>
                <w:szCs w:val="18"/>
              </w:rPr>
            </w:pPr>
            <w:r>
              <w:rPr>
                <w:sz w:val="18"/>
                <w:szCs w:val="18"/>
              </w:rPr>
              <w:t>Подводя итоги, необходимо сказать о том, что</w:t>
            </w:r>
          </w:p>
        </w:tc>
        <w:tc>
          <w:tcPr>
            <w:tcW w:w="1843" w:type="dxa"/>
            <w:tcBorders>
              <w:left w:val="single" w:sz="6" w:space="0" w:color="000000"/>
              <w:bottom w:val="single" w:sz="6" w:space="0" w:color="000000"/>
            </w:tcBorders>
            <w:shd w:val="clear" w:color="auto" w:fill="auto"/>
          </w:tcPr>
          <w:p w:rsidR="003D102E" w:rsidRDefault="00F32EBF" w:rsidP="00F32EBF">
            <w:pPr>
              <w:pStyle w:val="af8"/>
              <w:suppressLineNumbers w:val="0"/>
              <w:suppressAutoHyphens w:val="0"/>
              <w:rPr>
                <w:sz w:val="18"/>
                <w:szCs w:val="18"/>
              </w:rPr>
            </w:pPr>
            <w:r>
              <w:rPr>
                <w:sz w:val="18"/>
                <w:szCs w:val="18"/>
              </w:rPr>
              <w:t>Валоризация базового компонента и варь</w:t>
            </w:r>
            <w:r w:rsidR="00042F22">
              <w:rPr>
                <w:sz w:val="18"/>
                <w:szCs w:val="18"/>
              </w:rPr>
              <w:t>и</w:t>
            </w:r>
            <w:r w:rsidR="00042F22">
              <w:rPr>
                <w:sz w:val="18"/>
                <w:szCs w:val="18"/>
              </w:rPr>
              <w:t>руемого сегмента</w:t>
            </w:r>
          </w:p>
        </w:tc>
        <w:tc>
          <w:tcPr>
            <w:tcW w:w="1843" w:type="dxa"/>
            <w:tcBorders>
              <w:left w:val="single" w:sz="6" w:space="0" w:color="000000"/>
              <w:bottom w:val="single" w:sz="6" w:space="0" w:color="000000"/>
            </w:tcBorders>
            <w:shd w:val="clear" w:color="auto" w:fill="auto"/>
          </w:tcPr>
          <w:p w:rsidR="003D102E" w:rsidRDefault="00F32EBF" w:rsidP="00F32EBF">
            <w:pPr>
              <w:pStyle w:val="af8"/>
              <w:suppressLineNumbers w:val="0"/>
              <w:suppressAutoHyphens w:val="0"/>
              <w:rPr>
                <w:sz w:val="18"/>
                <w:szCs w:val="18"/>
              </w:rPr>
            </w:pPr>
            <w:r>
              <w:rPr>
                <w:sz w:val="18"/>
                <w:szCs w:val="18"/>
              </w:rPr>
              <w:t>Служит толчком к началу нового витка подъема, который был сформирован</w:t>
            </w:r>
          </w:p>
        </w:tc>
        <w:tc>
          <w:tcPr>
            <w:tcW w:w="1276" w:type="dxa"/>
            <w:tcBorders>
              <w:left w:val="single" w:sz="6" w:space="0" w:color="000000"/>
              <w:bottom w:val="single" w:sz="6" w:space="0" w:color="000000"/>
              <w:right w:val="single" w:sz="6" w:space="0" w:color="000000"/>
            </w:tcBorders>
            <w:shd w:val="clear" w:color="auto" w:fill="auto"/>
          </w:tcPr>
          <w:p w:rsidR="003D102E" w:rsidRDefault="00F32EBF" w:rsidP="00F32EBF">
            <w:pPr>
              <w:pStyle w:val="af8"/>
              <w:suppressLineNumbers w:val="0"/>
              <w:suppressAutoHyphens w:val="0"/>
              <w:rPr>
                <w:sz w:val="18"/>
                <w:szCs w:val="18"/>
              </w:rPr>
            </w:pPr>
            <w:r>
              <w:rPr>
                <w:sz w:val="18"/>
                <w:szCs w:val="18"/>
              </w:rPr>
              <w:t>Как де-юре, так и де-факто</w:t>
            </w:r>
          </w:p>
        </w:tc>
      </w:tr>
      <w:tr w:rsidR="003D102E" w:rsidTr="00F32EBF">
        <w:tc>
          <w:tcPr>
            <w:tcW w:w="1701" w:type="dxa"/>
            <w:tcBorders>
              <w:left w:val="single" w:sz="6" w:space="0" w:color="000000"/>
              <w:bottom w:val="single" w:sz="6" w:space="0" w:color="000000"/>
            </w:tcBorders>
            <w:shd w:val="clear" w:color="auto" w:fill="auto"/>
          </w:tcPr>
          <w:p w:rsidR="003D102E" w:rsidRDefault="00042F22" w:rsidP="00F32EBF">
            <w:pPr>
              <w:pStyle w:val="af8"/>
              <w:suppressLineNumbers w:val="0"/>
              <w:suppressAutoHyphens w:val="0"/>
              <w:rPr>
                <w:sz w:val="18"/>
                <w:szCs w:val="18"/>
              </w:rPr>
            </w:pPr>
            <w:r>
              <w:rPr>
                <w:sz w:val="18"/>
                <w:szCs w:val="18"/>
              </w:rPr>
              <w:t>Не вызывает сомн</w:t>
            </w:r>
            <w:r>
              <w:rPr>
                <w:sz w:val="18"/>
                <w:szCs w:val="18"/>
              </w:rPr>
              <w:t>е</w:t>
            </w:r>
            <w:r>
              <w:rPr>
                <w:sz w:val="18"/>
                <w:szCs w:val="18"/>
              </w:rPr>
              <w:t>ний тот факт, что</w:t>
            </w:r>
          </w:p>
        </w:tc>
        <w:tc>
          <w:tcPr>
            <w:tcW w:w="1843" w:type="dxa"/>
            <w:tcBorders>
              <w:left w:val="single" w:sz="6" w:space="0" w:color="000000"/>
              <w:bottom w:val="single" w:sz="6" w:space="0" w:color="000000"/>
            </w:tcBorders>
            <w:shd w:val="clear" w:color="auto" w:fill="auto"/>
          </w:tcPr>
          <w:p w:rsidR="003D102E" w:rsidRDefault="00F32EBF" w:rsidP="00F32EBF">
            <w:pPr>
              <w:pStyle w:val="af8"/>
              <w:suppressLineNumbers w:val="0"/>
              <w:suppressAutoHyphens w:val="0"/>
              <w:rPr>
                <w:sz w:val="18"/>
                <w:szCs w:val="18"/>
              </w:rPr>
            </w:pPr>
            <w:r>
              <w:rPr>
                <w:sz w:val="18"/>
                <w:szCs w:val="18"/>
              </w:rPr>
              <w:t>Ликвидация проф</w:t>
            </w:r>
            <w:r>
              <w:rPr>
                <w:sz w:val="18"/>
                <w:szCs w:val="18"/>
              </w:rPr>
              <w:t>и</w:t>
            </w:r>
            <w:r>
              <w:rPr>
                <w:sz w:val="18"/>
                <w:szCs w:val="18"/>
              </w:rPr>
              <w:t>ц</w:t>
            </w:r>
            <w:r w:rsidR="00042F22">
              <w:rPr>
                <w:sz w:val="18"/>
                <w:szCs w:val="18"/>
              </w:rPr>
              <w:t xml:space="preserve">ита </w:t>
            </w:r>
            <w:proofErr w:type="spellStart"/>
            <w:r w:rsidR="00042F22">
              <w:rPr>
                <w:sz w:val="18"/>
                <w:szCs w:val="18"/>
              </w:rPr>
              <w:t>недодефицит</w:t>
            </w:r>
            <w:r w:rsidR="00042F22">
              <w:rPr>
                <w:sz w:val="18"/>
                <w:szCs w:val="18"/>
              </w:rPr>
              <w:t>и</w:t>
            </w:r>
            <w:r w:rsidR="00042F22">
              <w:rPr>
                <w:sz w:val="18"/>
                <w:szCs w:val="18"/>
              </w:rPr>
              <w:t>рования</w:t>
            </w:r>
            <w:proofErr w:type="spellEnd"/>
          </w:p>
        </w:tc>
        <w:tc>
          <w:tcPr>
            <w:tcW w:w="1843" w:type="dxa"/>
            <w:tcBorders>
              <w:left w:val="single" w:sz="6" w:space="0" w:color="000000"/>
              <w:bottom w:val="single" w:sz="6" w:space="0" w:color="000000"/>
            </w:tcBorders>
            <w:shd w:val="clear" w:color="auto" w:fill="auto"/>
          </w:tcPr>
          <w:p w:rsidR="003D102E" w:rsidRDefault="00F32EBF" w:rsidP="00F32EBF">
            <w:pPr>
              <w:pStyle w:val="af8"/>
              <w:suppressLineNumbers w:val="0"/>
              <w:suppressAutoHyphens w:val="0"/>
              <w:rPr>
                <w:sz w:val="18"/>
                <w:szCs w:val="18"/>
              </w:rPr>
            </w:pPr>
            <w:r>
              <w:rPr>
                <w:sz w:val="18"/>
                <w:szCs w:val="18"/>
              </w:rPr>
              <w:t>Является квотой и заделом для повыш</w:t>
            </w:r>
            <w:r w:rsidR="00042F22">
              <w:rPr>
                <w:sz w:val="18"/>
                <w:szCs w:val="18"/>
              </w:rPr>
              <w:t>е</w:t>
            </w:r>
            <w:r w:rsidR="00042F22">
              <w:rPr>
                <w:sz w:val="18"/>
                <w:szCs w:val="18"/>
              </w:rPr>
              <w:t>ния общего уровня</w:t>
            </w:r>
          </w:p>
        </w:tc>
        <w:tc>
          <w:tcPr>
            <w:tcW w:w="1276" w:type="dxa"/>
            <w:tcBorders>
              <w:left w:val="single" w:sz="6" w:space="0" w:color="000000"/>
              <w:bottom w:val="single" w:sz="6" w:space="0" w:color="000000"/>
              <w:right w:val="single" w:sz="6" w:space="0" w:color="000000"/>
            </w:tcBorders>
            <w:shd w:val="clear" w:color="auto" w:fill="auto"/>
          </w:tcPr>
          <w:p w:rsidR="003D102E" w:rsidRDefault="00F32EBF" w:rsidP="00F32EBF">
            <w:pPr>
              <w:pStyle w:val="af8"/>
              <w:suppressLineNumbers w:val="0"/>
              <w:suppressAutoHyphens w:val="0"/>
              <w:rPr>
                <w:sz w:val="18"/>
                <w:szCs w:val="18"/>
              </w:rPr>
            </w:pPr>
            <w:r>
              <w:rPr>
                <w:sz w:val="18"/>
                <w:szCs w:val="18"/>
              </w:rPr>
              <w:t>На стадии п</w:t>
            </w:r>
            <w:r w:rsidR="00042F22">
              <w:rPr>
                <w:sz w:val="18"/>
                <w:szCs w:val="18"/>
              </w:rPr>
              <w:t>илотной с</w:t>
            </w:r>
            <w:r w:rsidR="00042F22">
              <w:rPr>
                <w:sz w:val="18"/>
                <w:szCs w:val="18"/>
              </w:rPr>
              <w:t>е</w:t>
            </w:r>
            <w:r w:rsidR="00042F22">
              <w:rPr>
                <w:sz w:val="18"/>
                <w:szCs w:val="18"/>
              </w:rPr>
              <w:t>гре</w:t>
            </w:r>
            <w:r>
              <w:rPr>
                <w:sz w:val="18"/>
                <w:szCs w:val="18"/>
              </w:rPr>
              <w:t>гации</w:t>
            </w:r>
          </w:p>
        </w:tc>
      </w:tr>
      <w:tr w:rsidR="003D102E" w:rsidTr="00F32EBF">
        <w:tc>
          <w:tcPr>
            <w:tcW w:w="1701" w:type="dxa"/>
            <w:tcBorders>
              <w:left w:val="single" w:sz="6" w:space="0" w:color="000000"/>
              <w:bottom w:val="single" w:sz="6" w:space="0" w:color="000000"/>
            </w:tcBorders>
            <w:shd w:val="clear" w:color="auto" w:fill="auto"/>
          </w:tcPr>
          <w:p w:rsidR="003D102E" w:rsidRDefault="00042F22" w:rsidP="00F32EBF">
            <w:pPr>
              <w:pStyle w:val="af8"/>
              <w:suppressLineNumbers w:val="0"/>
              <w:suppressAutoHyphens w:val="0"/>
              <w:rPr>
                <w:sz w:val="18"/>
                <w:szCs w:val="18"/>
              </w:rPr>
            </w:pPr>
            <w:r>
              <w:rPr>
                <w:sz w:val="18"/>
                <w:szCs w:val="18"/>
              </w:rPr>
              <w:t xml:space="preserve">Не может пройти </w:t>
            </w:r>
            <w:proofErr w:type="gramStart"/>
            <w:r>
              <w:rPr>
                <w:sz w:val="18"/>
                <w:szCs w:val="18"/>
              </w:rPr>
              <w:t>незамеченным</w:t>
            </w:r>
            <w:proofErr w:type="gramEnd"/>
            <w:r>
              <w:rPr>
                <w:sz w:val="18"/>
                <w:szCs w:val="18"/>
              </w:rPr>
              <w:t xml:space="preserve"> то обстоятельство, что</w:t>
            </w:r>
          </w:p>
        </w:tc>
        <w:tc>
          <w:tcPr>
            <w:tcW w:w="1843" w:type="dxa"/>
            <w:tcBorders>
              <w:left w:val="single" w:sz="6" w:space="0" w:color="000000"/>
              <w:bottom w:val="single" w:sz="6" w:space="0" w:color="000000"/>
            </w:tcBorders>
            <w:shd w:val="clear" w:color="auto" w:fill="auto"/>
          </w:tcPr>
          <w:p w:rsidR="003D102E" w:rsidRDefault="00F32EBF" w:rsidP="00F32EBF">
            <w:pPr>
              <w:pStyle w:val="af8"/>
              <w:suppressLineNumbers w:val="0"/>
              <w:suppressAutoHyphens w:val="0"/>
              <w:rPr>
                <w:sz w:val="18"/>
                <w:szCs w:val="18"/>
              </w:rPr>
            </w:pPr>
            <w:r>
              <w:rPr>
                <w:sz w:val="18"/>
                <w:szCs w:val="18"/>
              </w:rPr>
              <w:t>Уверенное прогре</w:t>
            </w:r>
            <w:r>
              <w:rPr>
                <w:sz w:val="18"/>
                <w:szCs w:val="18"/>
              </w:rPr>
              <w:t>с</w:t>
            </w:r>
            <w:r>
              <w:rPr>
                <w:sz w:val="18"/>
                <w:szCs w:val="18"/>
              </w:rPr>
              <w:t>с</w:t>
            </w:r>
            <w:r w:rsidR="00042F22">
              <w:rPr>
                <w:sz w:val="18"/>
                <w:szCs w:val="18"/>
              </w:rPr>
              <w:t>ирование в любом звене указанного ди</w:t>
            </w:r>
            <w:r w:rsidR="00042F22">
              <w:rPr>
                <w:sz w:val="18"/>
                <w:szCs w:val="18"/>
              </w:rPr>
              <w:t>а</w:t>
            </w:r>
            <w:r w:rsidR="00042F22">
              <w:rPr>
                <w:sz w:val="18"/>
                <w:szCs w:val="18"/>
              </w:rPr>
              <w:t>пазона</w:t>
            </w:r>
          </w:p>
        </w:tc>
        <w:tc>
          <w:tcPr>
            <w:tcW w:w="1843" w:type="dxa"/>
            <w:tcBorders>
              <w:left w:val="single" w:sz="6" w:space="0" w:color="000000"/>
              <w:bottom w:val="single" w:sz="6" w:space="0" w:color="000000"/>
            </w:tcBorders>
            <w:shd w:val="clear" w:color="auto" w:fill="auto"/>
          </w:tcPr>
          <w:p w:rsidR="003D102E" w:rsidRDefault="00F32EBF" w:rsidP="00F32EBF">
            <w:pPr>
              <w:pStyle w:val="af8"/>
              <w:suppressLineNumbers w:val="0"/>
              <w:suppressAutoHyphens w:val="0"/>
              <w:rPr>
                <w:sz w:val="18"/>
                <w:szCs w:val="18"/>
              </w:rPr>
            </w:pPr>
            <w:r>
              <w:rPr>
                <w:sz w:val="18"/>
                <w:szCs w:val="18"/>
              </w:rPr>
              <w:t>Имеет место быть в каждой сфере де</w:t>
            </w:r>
            <w:r w:rsidR="00042F22">
              <w:rPr>
                <w:sz w:val="18"/>
                <w:szCs w:val="18"/>
              </w:rPr>
              <w:t>я</w:t>
            </w:r>
            <w:r w:rsidR="00042F22">
              <w:rPr>
                <w:sz w:val="18"/>
                <w:szCs w:val="18"/>
              </w:rPr>
              <w:t>тельности</w:t>
            </w:r>
          </w:p>
        </w:tc>
        <w:tc>
          <w:tcPr>
            <w:tcW w:w="1276" w:type="dxa"/>
            <w:tcBorders>
              <w:left w:val="single" w:sz="6" w:space="0" w:color="000000"/>
              <w:bottom w:val="single" w:sz="6" w:space="0" w:color="000000"/>
              <w:right w:val="single" w:sz="6" w:space="0" w:color="000000"/>
            </w:tcBorders>
            <w:shd w:val="clear" w:color="auto" w:fill="auto"/>
          </w:tcPr>
          <w:p w:rsidR="003D102E" w:rsidRDefault="00F32EBF" w:rsidP="00F32EBF">
            <w:pPr>
              <w:pStyle w:val="af8"/>
              <w:suppressLineNumbers w:val="0"/>
              <w:suppressAutoHyphens w:val="0"/>
              <w:rPr>
                <w:sz w:val="18"/>
                <w:szCs w:val="18"/>
              </w:rPr>
            </w:pPr>
            <w:r>
              <w:rPr>
                <w:sz w:val="18"/>
                <w:szCs w:val="18"/>
              </w:rPr>
              <w:t>После пр</w:t>
            </w:r>
            <w:r>
              <w:rPr>
                <w:sz w:val="18"/>
                <w:szCs w:val="18"/>
              </w:rPr>
              <w:t>о</w:t>
            </w:r>
            <w:r>
              <w:rPr>
                <w:sz w:val="18"/>
                <w:szCs w:val="18"/>
              </w:rPr>
              <w:t>хо</w:t>
            </w:r>
            <w:r w:rsidR="00042F22">
              <w:rPr>
                <w:sz w:val="18"/>
                <w:szCs w:val="18"/>
              </w:rPr>
              <w:t>ждения о</w:t>
            </w:r>
            <w:r w:rsidR="00042F22">
              <w:rPr>
                <w:sz w:val="18"/>
                <w:szCs w:val="18"/>
              </w:rPr>
              <w:t>т</w:t>
            </w:r>
            <w:r w:rsidR="00042F22">
              <w:rPr>
                <w:sz w:val="18"/>
                <w:szCs w:val="18"/>
              </w:rPr>
              <w:t>четной ф</w:t>
            </w:r>
            <w:r w:rsidR="00042F22">
              <w:rPr>
                <w:sz w:val="18"/>
                <w:szCs w:val="18"/>
              </w:rPr>
              <w:t>а</w:t>
            </w:r>
            <w:r>
              <w:rPr>
                <w:sz w:val="18"/>
                <w:szCs w:val="18"/>
              </w:rPr>
              <w:t>зы</w:t>
            </w:r>
          </w:p>
        </w:tc>
      </w:tr>
      <w:tr w:rsidR="003D102E" w:rsidTr="00F32EBF">
        <w:tc>
          <w:tcPr>
            <w:tcW w:w="1701" w:type="dxa"/>
            <w:tcBorders>
              <w:left w:val="single" w:sz="6" w:space="0" w:color="000000"/>
              <w:bottom w:val="single" w:sz="6" w:space="0" w:color="000000"/>
            </w:tcBorders>
            <w:shd w:val="clear" w:color="auto" w:fill="auto"/>
          </w:tcPr>
          <w:p w:rsidR="003D102E" w:rsidRDefault="00042F22" w:rsidP="00F32EBF">
            <w:pPr>
              <w:pStyle w:val="af8"/>
              <w:suppressLineNumbers w:val="0"/>
              <w:suppressAutoHyphens w:val="0"/>
              <w:rPr>
                <w:sz w:val="18"/>
                <w:szCs w:val="18"/>
              </w:rPr>
            </w:pPr>
            <w:r>
              <w:rPr>
                <w:sz w:val="18"/>
                <w:szCs w:val="18"/>
              </w:rPr>
              <w:t>В настоящее время главным образом следует обратить внимание на то, что</w:t>
            </w:r>
          </w:p>
        </w:tc>
        <w:tc>
          <w:tcPr>
            <w:tcW w:w="1843" w:type="dxa"/>
            <w:tcBorders>
              <w:left w:val="single" w:sz="6" w:space="0" w:color="000000"/>
              <w:bottom w:val="single" w:sz="6" w:space="0" w:color="000000"/>
            </w:tcBorders>
            <w:shd w:val="clear" w:color="auto" w:fill="auto"/>
          </w:tcPr>
          <w:p w:rsidR="003D102E" w:rsidRDefault="00F32EBF" w:rsidP="00F32EBF">
            <w:pPr>
              <w:pStyle w:val="af8"/>
              <w:suppressLineNumbers w:val="0"/>
              <w:suppressAutoHyphens w:val="0"/>
              <w:rPr>
                <w:sz w:val="18"/>
                <w:szCs w:val="18"/>
              </w:rPr>
            </w:pPr>
            <w:r>
              <w:rPr>
                <w:sz w:val="18"/>
                <w:szCs w:val="18"/>
              </w:rPr>
              <w:t>Регламентация гос</w:t>
            </w:r>
            <w:r w:rsidR="00042F22">
              <w:rPr>
                <w:sz w:val="18"/>
                <w:szCs w:val="18"/>
              </w:rPr>
              <w:t>у</w:t>
            </w:r>
            <w:r w:rsidR="00042F22">
              <w:rPr>
                <w:sz w:val="18"/>
                <w:szCs w:val="18"/>
              </w:rPr>
              <w:t>дарственных реестров</w:t>
            </w:r>
          </w:p>
        </w:tc>
        <w:tc>
          <w:tcPr>
            <w:tcW w:w="1843" w:type="dxa"/>
            <w:tcBorders>
              <w:left w:val="single" w:sz="6" w:space="0" w:color="000000"/>
              <w:bottom w:val="single" w:sz="6" w:space="0" w:color="000000"/>
            </w:tcBorders>
            <w:shd w:val="clear" w:color="auto" w:fill="auto"/>
          </w:tcPr>
          <w:p w:rsidR="003D102E" w:rsidRDefault="00F32EBF" w:rsidP="00F32EBF">
            <w:pPr>
              <w:pStyle w:val="af8"/>
              <w:suppressLineNumbers w:val="0"/>
              <w:suppressAutoHyphens w:val="0"/>
              <w:rPr>
                <w:sz w:val="18"/>
                <w:szCs w:val="18"/>
              </w:rPr>
            </w:pPr>
            <w:r>
              <w:rPr>
                <w:sz w:val="18"/>
                <w:szCs w:val="18"/>
              </w:rPr>
              <w:t>Демонстрирует опр</w:t>
            </w:r>
            <w:r w:rsidR="00042F22">
              <w:rPr>
                <w:sz w:val="18"/>
                <w:szCs w:val="18"/>
              </w:rPr>
              <w:t>е</w:t>
            </w:r>
            <w:r w:rsidR="00042F22">
              <w:rPr>
                <w:sz w:val="18"/>
                <w:szCs w:val="18"/>
              </w:rPr>
              <w:t>деленный экспоне</w:t>
            </w:r>
            <w:r w:rsidR="00042F22">
              <w:rPr>
                <w:sz w:val="18"/>
                <w:szCs w:val="18"/>
              </w:rPr>
              <w:t>н</w:t>
            </w:r>
            <w:r w:rsidR="00042F22">
              <w:rPr>
                <w:sz w:val="18"/>
                <w:szCs w:val="18"/>
              </w:rPr>
              <w:t>циальный рывок</w:t>
            </w:r>
          </w:p>
        </w:tc>
        <w:tc>
          <w:tcPr>
            <w:tcW w:w="1276" w:type="dxa"/>
            <w:tcBorders>
              <w:left w:val="single" w:sz="6" w:space="0" w:color="000000"/>
              <w:bottom w:val="single" w:sz="6" w:space="0" w:color="000000"/>
              <w:right w:val="single" w:sz="6" w:space="0" w:color="000000"/>
            </w:tcBorders>
            <w:shd w:val="clear" w:color="auto" w:fill="auto"/>
          </w:tcPr>
          <w:p w:rsidR="003D102E" w:rsidRDefault="00F32EBF" w:rsidP="00F32EBF">
            <w:pPr>
              <w:pStyle w:val="af8"/>
              <w:suppressLineNumbers w:val="0"/>
              <w:suppressAutoHyphens w:val="0"/>
              <w:rPr>
                <w:sz w:val="18"/>
                <w:szCs w:val="18"/>
              </w:rPr>
            </w:pPr>
            <w:r>
              <w:rPr>
                <w:sz w:val="18"/>
                <w:szCs w:val="18"/>
              </w:rPr>
              <w:t xml:space="preserve">По окончании </w:t>
            </w:r>
            <w:proofErr w:type="spellStart"/>
            <w:r>
              <w:rPr>
                <w:sz w:val="18"/>
                <w:szCs w:val="18"/>
              </w:rPr>
              <w:t>достогнацио</w:t>
            </w:r>
            <w:r w:rsidR="00042F22">
              <w:rPr>
                <w:sz w:val="18"/>
                <w:szCs w:val="18"/>
              </w:rPr>
              <w:t>н</w:t>
            </w:r>
            <w:r w:rsidR="00042F22">
              <w:rPr>
                <w:sz w:val="18"/>
                <w:szCs w:val="18"/>
              </w:rPr>
              <w:t>ного</w:t>
            </w:r>
            <w:proofErr w:type="spellEnd"/>
            <w:r w:rsidR="00042F22">
              <w:rPr>
                <w:sz w:val="18"/>
                <w:szCs w:val="18"/>
              </w:rPr>
              <w:t xml:space="preserve"> пром</w:t>
            </w:r>
            <w:r w:rsidR="00042F22">
              <w:rPr>
                <w:sz w:val="18"/>
                <w:szCs w:val="18"/>
              </w:rPr>
              <w:t>е</w:t>
            </w:r>
            <w:r w:rsidR="00042F22">
              <w:rPr>
                <w:sz w:val="18"/>
                <w:szCs w:val="18"/>
              </w:rPr>
              <w:t>жутка врем</w:t>
            </w:r>
            <w:r w:rsidR="00042F22">
              <w:rPr>
                <w:sz w:val="18"/>
                <w:szCs w:val="18"/>
              </w:rPr>
              <w:t>е</w:t>
            </w:r>
            <w:r>
              <w:rPr>
                <w:sz w:val="18"/>
                <w:szCs w:val="18"/>
              </w:rPr>
              <w:t>ни</w:t>
            </w:r>
          </w:p>
        </w:tc>
      </w:tr>
      <w:tr w:rsidR="003D102E" w:rsidTr="00F32EBF">
        <w:tc>
          <w:tcPr>
            <w:tcW w:w="1701" w:type="dxa"/>
            <w:tcBorders>
              <w:left w:val="single" w:sz="6" w:space="0" w:color="000000"/>
              <w:bottom w:val="single" w:sz="6" w:space="0" w:color="000000"/>
            </w:tcBorders>
            <w:shd w:val="clear" w:color="auto" w:fill="auto"/>
          </w:tcPr>
          <w:p w:rsidR="003D102E" w:rsidRDefault="00042F22" w:rsidP="00F32EBF">
            <w:pPr>
              <w:pStyle w:val="af8"/>
              <w:suppressLineNumbers w:val="0"/>
              <w:suppressAutoHyphens w:val="0"/>
              <w:rPr>
                <w:sz w:val="18"/>
                <w:szCs w:val="18"/>
              </w:rPr>
            </w:pPr>
            <w:r>
              <w:rPr>
                <w:sz w:val="18"/>
                <w:szCs w:val="18"/>
              </w:rPr>
              <w:t>Хотя кадастровая модель и важна, не следует забывать, что</w:t>
            </w:r>
          </w:p>
        </w:tc>
        <w:tc>
          <w:tcPr>
            <w:tcW w:w="1843" w:type="dxa"/>
            <w:tcBorders>
              <w:left w:val="single" w:sz="6" w:space="0" w:color="000000"/>
              <w:bottom w:val="single" w:sz="6" w:space="0" w:color="000000"/>
            </w:tcBorders>
            <w:shd w:val="clear" w:color="auto" w:fill="auto"/>
          </w:tcPr>
          <w:p w:rsidR="003D102E" w:rsidRDefault="00F32EBF" w:rsidP="00F32EBF">
            <w:pPr>
              <w:pStyle w:val="af8"/>
              <w:suppressLineNumbers w:val="0"/>
              <w:suppressAutoHyphens w:val="0"/>
              <w:rPr>
                <w:sz w:val="18"/>
                <w:szCs w:val="18"/>
              </w:rPr>
            </w:pPr>
            <w:proofErr w:type="spellStart"/>
            <w:r>
              <w:rPr>
                <w:sz w:val="18"/>
                <w:szCs w:val="18"/>
              </w:rPr>
              <w:t>Дефлятирование</w:t>
            </w:r>
            <w:proofErr w:type="spellEnd"/>
            <w:r>
              <w:rPr>
                <w:sz w:val="18"/>
                <w:szCs w:val="18"/>
              </w:rPr>
              <w:t xml:space="preserve"> т</w:t>
            </w:r>
            <w:r w:rsidR="00042F22">
              <w:rPr>
                <w:sz w:val="18"/>
                <w:szCs w:val="18"/>
              </w:rPr>
              <w:t>е</w:t>
            </w:r>
            <w:r w:rsidR="00042F22">
              <w:rPr>
                <w:sz w:val="18"/>
                <w:szCs w:val="18"/>
              </w:rPr>
              <w:t>кущих тарифов</w:t>
            </w:r>
          </w:p>
        </w:tc>
        <w:tc>
          <w:tcPr>
            <w:tcW w:w="1843" w:type="dxa"/>
            <w:tcBorders>
              <w:left w:val="single" w:sz="6" w:space="0" w:color="000000"/>
              <w:bottom w:val="single" w:sz="6" w:space="0" w:color="000000"/>
            </w:tcBorders>
            <w:shd w:val="clear" w:color="auto" w:fill="auto"/>
          </w:tcPr>
          <w:p w:rsidR="003D102E" w:rsidRDefault="00F32EBF" w:rsidP="00F32EBF">
            <w:pPr>
              <w:pStyle w:val="af8"/>
              <w:suppressLineNumbers w:val="0"/>
              <w:suppressAutoHyphens w:val="0"/>
              <w:rPr>
                <w:sz w:val="18"/>
                <w:szCs w:val="18"/>
              </w:rPr>
            </w:pPr>
            <w:r>
              <w:rPr>
                <w:sz w:val="18"/>
                <w:szCs w:val="18"/>
              </w:rPr>
              <w:t>Будет иметь успех только в том случае, когда прирост изде</w:t>
            </w:r>
            <w:r w:rsidR="00042F22">
              <w:rPr>
                <w:sz w:val="18"/>
                <w:szCs w:val="18"/>
              </w:rPr>
              <w:t>р</w:t>
            </w:r>
            <w:r w:rsidR="00042F22">
              <w:rPr>
                <w:sz w:val="18"/>
                <w:szCs w:val="18"/>
              </w:rPr>
              <w:t>жек расходов покажет свою лабильность</w:t>
            </w:r>
          </w:p>
        </w:tc>
        <w:tc>
          <w:tcPr>
            <w:tcW w:w="1276" w:type="dxa"/>
            <w:tcBorders>
              <w:left w:val="single" w:sz="6" w:space="0" w:color="000000"/>
              <w:bottom w:val="single" w:sz="6" w:space="0" w:color="000000"/>
              <w:right w:val="single" w:sz="6" w:space="0" w:color="000000"/>
            </w:tcBorders>
            <w:shd w:val="clear" w:color="auto" w:fill="auto"/>
          </w:tcPr>
          <w:p w:rsidR="003D102E" w:rsidRDefault="00F32EBF" w:rsidP="00F32EBF">
            <w:pPr>
              <w:pStyle w:val="af8"/>
              <w:suppressLineNumbers w:val="0"/>
              <w:suppressAutoHyphens w:val="0"/>
              <w:rPr>
                <w:sz w:val="18"/>
                <w:szCs w:val="18"/>
              </w:rPr>
            </w:pPr>
            <w:r>
              <w:rPr>
                <w:sz w:val="18"/>
                <w:szCs w:val="18"/>
              </w:rPr>
              <w:t>Во всех своих пр</w:t>
            </w:r>
            <w:r w:rsidR="00042F22">
              <w:rPr>
                <w:sz w:val="18"/>
                <w:szCs w:val="18"/>
              </w:rPr>
              <w:t>о</w:t>
            </w:r>
            <w:r w:rsidR="00042F22">
              <w:rPr>
                <w:sz w:val="18"/>
                <w:szCs w:val="18"/>
              </w:rPr>
              <w:t>яв</w:t>
            </w:r>
            <w:r>
              <w:rPr>
                <w:sz w:val="18"/>
                <w:szCs w:val="18"/>
              </w:rPr>
              <w:t>лениях</w:t>
            </w:r>
          </w:p>
        </w:tc>
      </w:tr>
    </w:tbl>
    <w:p w:rsidR="003D102E" w:rsidRDefault="003D102E" w:rsidP="00F32EBF">
      <w:pPr>
        <w:pStyle w:val="a4"/>
        <w:suppressAutoHyphens w:val="0"/>
        <w:ind w:firstLine="284"/>
        <w:rPr>
          <w:sz w:val="22"/>
          <w:szCs w:val="22"/>
        </w:rPr>
      </w:pPr>
    </w:p>
    <w:p w:rsidR="003D102E" w:rsidRDefault="00042F22" w:rsidP="00F32EBF">
      <w:pPr>
        <w:pStyle w:val="a4"/>
        <w:suppressAutoHyphens w:val="0"/>
        <w:ind w:firstLine="284"/>
        <w:rPr>
          <w:sz w:val="22"/>
          <w:szCs w:val="22"/>
        </w:rPr>
      </w:pPr>
      <w:r>
        <w:rPr>
          <w:sz w:val="22"/>
          <w:szCs w:val="22"/>
        </w:rPr>
        <w:t xml:space="preserve">Защитный текст может встречаться и в названиях научных статей. Например: </w:t>
      </w:r>
      <w:r>
        <w:rPr>
          <w:i/>
          <w:iCs/>
          <w:sz w:val="22"/>
          <w:szCs w:val="22"/>
        </w:rPr>
        <w:t xml:space="preserve">Горбунов А. П. </w:t>
      </w:r>
      <w:proofErr w:type="spellStart"/>
      <w:r>
        <w:rPr>
          <w:i/>
          <w:iCs/>
          <w:sz w:val="22"/>
          <w:szCs w:val="22"/>
        </w:rPr>
        <w:t>Сверхнеобходимость</w:t>
      </w:r>
      <w:proofErr w:type="spellEnd"/>
      <w:r>
        <w:rPr>
          <w:i/>
          <w:iCs/>
          <w:sz w:val="22"/>
          <w:szCs w:val="22"/>
        </w:rPr>
        <w:t xml:space="preserve"> скорейшего </w:t>
      </w:r>
      <w:proofErr w:type="spellStart"/>
      <w:r>
        <w:rPr>
          <w:i/>
          <w:iCs/>
          <w:sz w:val="22"/>
          <w:szCs w:val="22"/>
        </w:rPr>
        <w:t>сверхп</w:t>
      </w:r>
      <w:r>
        <w:rPr>
          <w:i/>
          <w:iCs/>
          <w:sz w:val="22"/>
          <w:szCs w:val="22"/>
        </w:rPr>
        <w:t>е</w:t>
      </w:r>
      <w:r>
        <w:rPr>
          <w:i/>
          <w:iCs/>
          <w:sz w:val="22"/>
          <w:szCs w:val="22"/>
        </w:rPr>
        <w:t>рехода</w:t>
      </w:r>
      <w:proofErr w:type="spellEnd"/>
      <w:r>
        <w:rPr>
          <w:i/>
          <w:iCs/>
          <w:sz w:val="22"/>
          <w:szCs w:val="22"/>
        </w:rPr>
        <w:t xml:space="preserve"> к </w:t>
      </w:r>
      <w:proofErr w:type="spellStart"/>
      <w:r>
        <w:rPr>
          <w:i/>
          <w:iCs/>
          <w:sz w:val="22"/>
          <w:szCs w:val="22"/>
        </w:rPr>
        <w:t>сверхвсеинтегрированности</w:t>
      </w:r>
      <w:proofErr w:type="spellEnd"/>
      <w:r>
        <w:rPr>
          <w:i/>
          <w:iCs/>
          <w:sz w:val="22"/>
          <w:szCs w:val="22"/>
        </w:rPr>
        <w:t xml:space="preserve"> (</w:t>
      </w:r>
      <w:proofErr w:type="spellStart"/>
      <w:r>
        <w:rPr>
          <w:i/>
          <w:iCs/>
          <w:sz w:val="22"/>
          <w:szCs w:val="22"/>
        </w:rPr>
        <w:t>сверхвсесущностности</w:t>
      </w:r>
      <w:proofErr w:type="spellEnd"/>
      <w:r>
        <w:rPr>
          <w:i/>
          <w:iCs/>
          <w:sz w:val="22"/>
          <w:szCs w:val="22"/>
        </w:rPr>
        <w:t xml:space="preserve">, </w:t>
      </w:r>
      <w:proofErr w:type="spellStart"/>
      <w:r>
        <w:rPr>
          <w:i/>
          <w:iCs/>
          <w:sz w:val="22"/>
          <w:szCs w:val="22"/>
        </w:rPr>
        <w:t>свер</w:t>
      </w:r>
      <w:r>
        <w:rPr>
          <w:i/>
          <w:iCs/>
          <w:sz w:val="22"/>
          <w:szCs w:val="22"/>
        </w:rPr>
        <w:t>х</w:t>
      </w:r>
      <w:r>
        <w:rPr>
          <w:i/>
          <w:iCs/>
          <w:sz w:val="22"/>
          <w:szCs w:val="22"/>
        </w:rPr>
        <w:t>всесоциальностности</w:t>
      </w:r>
      <w:proofErr w:type="spellEnd"/>
      <w:r>
        <w:rPr>
          <w:i/>
          <w:iCs/>
          <w:sz w:val="22"/>
          <w:szCs w:val="22"/>
        </w:rPr>
        <w:t xml:space="preserve">) в способе мышления, мировоззрения — и тем самым к </w:t>
      </w:r>
      <w:proofErr w:type="spellStart"/>
      <w:r>
        <w:rPr>
          <w:i/>
          <w:iCs/>
          <w:sz w:val="22"/>
          <w:szCs w:val="22"/>
        </w:rPr>
        <w:t>сверхвседисциплинарности</w:t>
      </w:r>
      <w:proofErr w:type="spellEnd"/>
      <w:r>
        <w:rPr>
          <w:i/>
          <w:iCs/>
          <w:sz w:val="22"/>
          <w:szCs w:val="22"/>
        </w:rPr>
        <w:t xml:space="preserve"> и </w:t>
      </w:r>
      <w:proofErr w:type="spellStart"/>
      <w:r>
        <w:rPr>
          <w:i/>
          <w:iCs/>
          <w:sz w:val="22"/>
          <w:szCs w:val="22"/>
        </w:rPr>
        <w:t>сверхвсеметодологичности</w:t>
      </w:r>
      <w:proofErr w:type="spellEnd"/>
      <w:r>
        <w:rPr>
          <w:i/>
          <w:iCs/>
          <w:sz w:val="22"/>
          <w:szCs w:val="22"/>
        </w:rPr>
        <w:t xml:space="preserve">, к </w:t>
      </w:r>
      <w:proofErr w:type="spellStart"/>
      <w:r>
        <w:rPr>
          <w:i/>
          <w:iCs/>
          <w:sz w:val="22"/>
          <w:szCs w:val="22"/>
        </w:rPr>
        <w:t>сверхвсеконвергентности</w:t>
      </w:r>
      <w:proofErr w:type="spellEnd"/>
      <w:r>
        <w:rPr>
          <w:i/>
          <w:iCs/>
          <w:sz w:val="22"/>
          <w:szCs w:val="22"/>
        </w:rPr>
        <w:t xml:space="preserve"> в науке и подготовке кадров // Вестник Пятигорского государственного университета. — 2018. — № 1. — С. 196―218.</w:t>
      </w:r>
      <w:r>
        <w:rPr>
          <w:sz w:val="22"/>
          <w:szCs w:val="22"/>
        </w:rPr>
        <w:t xml:space="preserve"> Начинающим авторам также рекомендуется избегать п</w:t>
      </w:r>
      <w:r>
        <w:rPr>
          <w:sz w:val="22"/>
          <w:szCs w:val="22"/>
        </w:rPr>
        <w:t>о</w:t>
      </w:r>
      <w:r>
        <w:rPr>
          <w:sz w:val="22"/>
          <w:szCs w:val="22"/>
        </w:rPr>
        <w:t>добных формулировок в заглавиях.</w:t>
      </w:r>
    </w:p>
    <w:p w:rsidR="003D102E" w:rsidRDefault="00042F22" w:rsidP="00F32EBF">
      <w:pPr>
        <w:pStyle w:val="a4"/>
        <w:suppressAutoHyphens w:val="0"/>
        <w:ind w:firstLine="284"/>
        <w:rPr>
          <w:sz w:val="22"/>
          <w:szCs w:val="22"/>
        </w:rPr>
      </w:pPr>
      <w:r>
        <w:rPr>
          <w:sz w:val="22"/>
          <w:szCs w:val="22"/>
        </w:rPr>
        <w:t xml:space="preserve">Для изложения материала в научной статье также не подходит так называемый телеграфный стиль. </w:t>
      </w:r>
      <w:r>
        <w:rPr>
          <w:bCs/>
          <w:i/>
          <w:sz w:val="22"/>
          <w:szCs w:val="22"/>
        </w:rPr>
        <w:t>Телеграфный текст</w:t>
      </w:r>
      <w:r>
        <w:rPr>
          <w:sz w:val="22"/>
          <w:szCs w:val="22"/>
        </w:rPr>
        <w:t xml:space="preserve"> — это текст, состоящий из предложений длиной до десяти слов. Такие предлож</w:t>
      </w:r>
      <w:r>
        <w:rPr>
          <w:sz w:val="22"/>
          <w:szCs w:val="22"/>
        </w:rPr>
        <w:t>е</w:t>
      </w:r>
      <w:r>
        <w:rPr>
          <w:sz w:val="22"/>
          <w:szCs w:val="22"/>
        </w:rPr>
        <w:t>ния идут друг за другом, будто отбивая барабанную дробь или тел</w:t>
      </w:r>
      <w:r>
        <w:rPr>
          <w:sz w:val="22"/>
          <w:szCs w:val="22"/>
        </w:rPr>
        <w:t>е</w:t>
      </w:r>
      <w:r>
        <w:rPr>
          <w:sz w:val="22"/>
          <w:szCs w:val="22"/>
        </w:rPr>
        <w:t>грамму. В телеграфном стиле нет ничего плохого, это просто один из стилей изложения, но его использование в научных текстах нежел</w:t>
      </w:r>
      <w:r>
        <w:rPr>
          <w:sz w:val="22"/>
          <w:szCs w:val="22"/>
        </w:rPr>
        <w:t>а</w:t>
      </w:r>
      <w:r>
        <w:rPr>
          <w:sz w:val="22"/>
          <w:szCs w:val="22"/>
        </w:rPr>
        <w:lastRenderedPageBreak/>
        <w:t xml:space="preserve">тельно. Пример: </w:t>
      </w:r>
      <w:r>
        <w:rPr>
          <w:i/>
          <w:iCs/>
          <w:sz w:val="22"/>
          <w:szCs w:val="22"/>
        </w:rPr>
        <w:t>«Работа над данным законопроектом ведется н</w:t>
      </w:r>
      <w:r>
        <w:rPr>
          <w:i/>
          <w:iCs/>
          <w:sz w:val="22"/>
          <w:szCs w:val="22"/>
        </w:rPr>
        <w:t>е</w:t>
      </w:r>
      <w:r>
        <w:rPr>
          <w:i/>
          <w:iCs/>
          <w:sz w:val="22"/>
          <w:szCs w:val="22"/>
        </w:rPr>
        <w:t>сколько лет. А общественные отношения в указанной сфере дин</w:t>
      </w:r>
      <w:r>
        <w:rPr>
          <w:i/>
          <w:iCs/>
          <w:sz w:val="22"/>
          <w:szCs w:val="22"/>
        </w:rPr>
        <w:t>а</w:t>
      </w:r>
      <w:r>
        <w:rPr>
          <w:i/>
          <w:iCs/>
          <w:sz w:val="22"/>
          <w:szCs w:val="22"/>
        </w:rPr>
        <w:t>мично развиваются. Они нуждаются в комплексном регулировании. Проект имеет ключевое значение для регулирования этих отнош</w:t>
      </w:r>
      <w:r>
        <w:rPr>
          <w:i/>
          <w:iCs/>
          <w:sz w:val="22"/>
          <w:szCs w:val="22"/>
        </w:rPr>
        <w:t>е</w:t>
      </w:r>
      <w:r>
        <w:rPr>
          <w:i/>
          <w:iCs/>
          <w:sz w:val="22"/>
          <w:szCs w:val="22"/>
        </w:rPr>
        <w:t>ний. Необходимо ускорить процесс его принятия. Из этого следует актуальность выбранной темы исследования</w:t>
      </w:r>
      <w:proofErr w:type="gramStart"/>
      <w:r>
        <w:rPr>
          <w:i/>
          <w:iCs/>
          <w:sz w:val="22"/>
          <w:szCs w:val="22"/>
        </w:rPr>
        <w:t>.»</w:t>
      </w:r>
      <w:proofErr w:type="gramEnd"/>
    </w:p>
    <w:p w:rsidR="003D102E" w:rsidRDefault="00042F22" w:rsidP="00F32EBF">
      <w:pPr>
        <w:pStyle w:val="a4"/>
        <w:suppressAutoHyphens w:val="0"/>
        <w:ind w:firstLine="284"/>
        <w:rPr>
          <w:sz w:val="22"/>
          <w:szCs w:val="22"/>
        </w:rPr>
      </w:pPr>
      <w:r>
        <w:rPr>
          <w:sz w:val="22"/>
          <w:szCs w:val="22"/>
        </w:rPr>
        <w:t>Также в научных текстах с особой аккуратностью следует испол</w:t>
      </w:r>
      <w:r>
        <w:rPr>
          <w:sz w:val="22"/>
          <w:szCs w:val="22"/>
        </w:rPr>
        <w:t>ь</w:t>
      </w:r>
      <w:r>
        <w:rPr>
          <w:sz w:val="22"/>
          <w:szCs w:val="22"/>
        </w:rPr>
        <w:t xml:space="preserve">зовать </w:t>
      </w:r>
      <w:r>
        <w:rPr>
          <w:bCs/>
          <w:i/>
          <w:sz w:val="22"/>
          <w:szCs w:val="22"/>
        </w:rPr>
        <w:t>жаргонизмы</w:t>
      </w:r>
      <w:r>
        <w:rPr>
          <w:bCs/>
          <w:sz w:val="22"/>
          <w:szCs w:val="22"/>
        </w:rPr>
        <w:t xml:space="preserve"> и </w:t>
      </w:r>
      <w:r>
        <w:rPr>
          <w:bCs/>
          <w:i/>
          <w:sz w:val="22"/>
          <w:szCs w:val="22"/>
        </w:rPr>
        <w:t>профессионализмы</w:t>
      </w:r>
      <w:r>
        <w:rPr>
          <w:sz w:val="22"/>
          <w:szCs w:val="22"/>
        </w:rPr>
        <w:t>. Жаргон — это набор сп</w:t>
      </w:r>
      <w:r>
        <w:rPr>
          <w:sz w:val="22"/>
          <w:szCs w:val="22"/>
        </w:rPr>
        <w:t>е</w:t>
      </w:r>
      <w:r>
        <w:rPr>
          <w:sz w:val="22"/>
          <w:szCs w:val="22"/>
        </w:rPr>
        <w:t>цифических слов и оборотов, характерных для определенной соц</w:t>
      </w:r>
      <w:r>
        <w:rPr>
          <w:sz w:val="22"/>
          <w:szCs w:val="22"/>
        </w:rPr>
        <w:t>и</w:t>
      </w:r>
      <w:r>
        <w:rPr>
          <w:sz w:val="22"/>
          <w:szCs w:val="22"/>
        </w:rPr>
        <w:t>альной группы. Жаргон представляет собой своеобразный «секре</w:t>
      </w:r>
      <w:r>
        <w:rPr>
          <w:sz w:val="22"/>
          <w:szCs w:val="22"/>
        </w:rPr>
        <w:t>т</w:t>
      </w:r>
      <w:r>
        <w:rPr>
          <w:sz w:val="22"/>
          <w:szCs w:val="22"/>
        </w:rPr>
        <w:t>ный язык», который позволяет быстрее передавать информацию ме</w:t>
      </w:r>
      <w:r>
        <w:rPr>
          <w:sz w:val="22"/>
          <w:szCs w:val="22"/>
        </w:rPr>
        <w:t>ж</w:t>
      </w:r>
      <w:r>
        <w:rPr>
          <w:sz w:val="22"/>
          <w:szCs w:val="22"/>
        </w:rPr>
        <w:t>ду членами группы и определять «</w:t>
      </w:r>
      <w:proofErr w:type="gramStart"/>
      <w:r>
        <w:rPr>
          <w:sz w:val="22"/>
          <w:szCs w:val="22"/>
        </w:rPr>
        <w:t>своих</w:t>
      </w:r>
      <w:proofErr w:type="gramEnd"/>
      <w:r>
        <w:rPr>
          <w:sz w:val="22"/>
          <w:szCs w:val="22"/>
        </w:rPr>
        <w:t>/чужих». Жаргон является отличительной чертой не только профессиональных групп, но и о</w:t>
      </w:r>
      <w:r>
        <w:rPr>
          <w:sz w:val="22"/>
          <w:szCs w:val="22"/>
        </w:rPr>
        <w:t>т</w:t>
      </w:r>
      <w:r>
        <w:rPr>
          <w:sz w:val="22"/>
          <w:szCs w:val="22"/>
        </w:rPr>
        <w:t xml:space="preserve">дельных отраслей науки и техники. Пример — жаргонизмы авторов научных публикаций: </w:t>
      </w:r>
      <w:proofErr w:type="spellStart"/>
      <w:r>
        <w:rPr>
          <w:i/>
          <w:iCs/>
          <w:sz w:val="22"/>
          <w:szCs w:val="22"/>
        </w:rPr>
        <w:t>скопусовская</w:t>
      </w:r>
      <w:proofErr w:type="spellEnd"/>
      <w:r>
        <w:rPr>
          <w:i/>
          <w:iCs/>
          <w:sz w:val="22"/>
          <w:szCs w:val="22"/>
        </w:rPr>
        <w:t xml:space="preserve"> статья, </w:t>
      </w:r>
      <w:proofErr w:type="spellStart"/>
      <w:r>
        <w:rPr>
          <w:i/>
          <w:iCs/>
          <w:sz w:val="22"/>
          <w:szCs w:val="22"/>
        </w:rPr>
        <w:t>ваковский</w:t>
      </w:r>
      <w:proofErr w:type="spellEnd"/>
      <w:r>
        <w:rPr>
          <w:i/>
          <w:iCs/>
          <w:sz w:val="22"/>
          <w:szCs w:val="22"/>
        </w:rPr>
        <w:t xml:space="preserve"> журнал, </w:t>
      </w:r>
      <w:proofErr w:type="spellStart"/>
      <w:r>
        <w:rPr>
          <w:i/>
          <w:iCs/>
          <w:sz w:val="22"/>
          <w:szCs w:val="22"/>
        </w:rPr>
        <w:t>ри</w:t>
      </w:r>
      <w:r>
        <w:rPr>
          <w:i/>
          <w:iCs/>
          <w:sz w:val="22"/>
          <w:szCs w:val="22"/>
        </w:rPr>
        <w:t>н</w:t>
      </w:r>
      <w:r>
        <w:rPr>
          <w:i/>
          <w:iCs/>
          <w:sz w:val="22"/>
          <w:szCs w:val="22"/>
        </w:rPr>
        <w:t>цевская</w:t>
      </w:r>
      <w:proofErr w:type="spellEnd"/>
      <w:r>
        <w:rPr>
          <w:i/>
          <w:iCs/>
          <w:sz w:val="22"/>
          <w:szCs w:val="22"/>
        </w:rPr>
        <w:t xml:space="preserve"> конференция, </w:t>
      </w:r>
      <w:proofErr w:type="spellStart"/>
      <w:r>
        <w:rPr>
          <w:i/>
          <w:iCs/>
          <w:sz w:val="22"/>
          <w:szCs w:val="22"/>
        </w:rPr>
        <w:t>подрихтовать</w:t>
      </w:r>
      <w:proofErr w:type="spellEnd"/>
      <w:r>
        <w:rPr>
          <w:i/>
          <w:iCs/>
          <w:sz w:val="22"/>
          <w:szCs w:val="22"/>
        </w:rPr>
        <w:t xml:space="preserve"> текст</w:t>
      </w:r>
      <w:r>
        <w:rPr>
          <w:sz w:val="22"/>
          <w:szCs w:val="22"/>
        </w:rPr>
        <w:t xml:space="preserve">. </w:t>
      </w:r>
      <w:proofErr w:type="gramStart"/>
      <w:r>
        <w:rPr>
          <w:sz w:val="22"/>
          <w:szCs w:val="22"/>
        </w:rPr>
        <w:t xml:space="preserve">К этой же категории можно отнести используемые юристами сокращения: </w:t>
      </w:r>
      <w:proofErr w:type="spellStart"/>
      <w:r>
        <w:rPr>
          <w:i/>
          <w:iCs/>
          <w:sz w:val="22"/>
          <w:szCs w:val="22"/>
        </w:rPr>
        <w:t>фоив</w:t>
      </w:r>
      <w:proofErr w:type="spellEnd"/>
      <w:r>
        <w:rPr>
          <w:sz w:val="22"/>
          <w:szCs w:val="22"/>
        </w:rPr>
        <w:t xml:space="preserve"> (сокр. от «федеральные органы государственной власти»), </w:t>
      </w:r>
      <w:r>
        <w:rPr>
          <w:i/>
          <w:iCs/>
          <w:sz w:val="22"/>
          <w:szCs w:val="22"/>
        </w:rPr>
        <w:t xml:space="preserve">сою </w:t>
      </w:r>
      <w:r>
        <w:rPr>
          <w:sz w:val="22"/>
          <w:szCs w:val="22"/>
        </w:rPr>
        <w:t xml:space="preserve">(сокр. от «суды общей юрисдикции») </w:t>
      </w:r>
      <w:proofErr w:type="spellStart"/>
      <w:r>
        <w:rPr>
          <w:i/>
          <w:iCs/>
          <w:sz w:val="22"/>
          <w:szCs w:val="22"/>
        </w:rPr>
        <w:t>юрсила</w:t>
      </w:r>
      <w:proofErr w:type="spellEnd"/>
      <w:r>
        <w:rPr>
          <w:i/>
          <w:iCs/>
          <w:sz w:val="22"/>
          <w:szCs w:val="22"/>
        </w:rPr>
        <w:t xml:space="preserve">, </w:t>
      </w:r>
      <w:proofErr w:type="spellStart"/>
      <w:r>
        <w:rPr>
          <w:i/>
          <w:iCs/>
          <w:sz w:val="22"/>
          <w:szCs w:val="22"/>
        </w:rPr>
        <w:t>госвласть</w:t>
      </w:r>
      <w:proofErr w:type="spellEnd"/>
      <w:r>
        <w:rPr>
          <w:i/>
          <w:iCs/>
          <w:sz w:val="22"/>
          <w:szCs w:val="22"/>
        </w:rPr>
        <w:t xml:space="preserve">, </w:t>
      </w:r>
      <w:proofErr w:type="spellStart"/>
      <w:r>
        <w:rPr>
          <w:i/>
          <w:iCs/>
          <w:sz w:val="22"/>
          <w:szCs w:val="22"/>
        </w:rPr>
        <w:t>гендир</w:t>
      </w:r>
      <w:proofErr w:type="spellEnd"/>
      <w:r>
        <w:rPr>
          <w:i/>
          <w:iCs/>
          <w:sz w:val="22"/>
          <w:szCs w:val="22"/>
        </w:rPr>
        <w:t>, физики/</w:t>
      </w:r>
      <w:proofErr w:type="spellStart"/>
      <w:r>
        <w:rPr>
          <w:i/>
          <w:iCs/>
          <w:sz w:val="22"/>
          <w:szCs w:val="22"/>
        </w:rPr>
        <w:t>юрики</w:t>
      </w:r>
      <w:proofErr w:type="spellEnd"/>
      <w:r>
        <w:rPr>
          <w:sz w:val="22"/>
          <w:szCs w:val="22"/>
        </w:rPr>
        <w:t xml:space="preserve"> (в значении «физические лица/юридические лица») и др. В письменном научном тексте такие словосочетания, сокращения и профессион</w:t>
      </w:r>
      <w:r>
        <w:rPr>
          <w:sz w:val="22"/>
          <w:szCs w:val="22"/>
        </w:rPr>
        <w:t>а</w:t>
      </w:r>
      <w:r>
        <w:rPr>
          <w:sz w:val="22"/>
          <w:szCs w:val="22"/>
        </w:rPr>
        <w:t xml:space="preserve">лизмы, безусловно, не используются, так как могут восприниматься как просторечия. </w:t>
      </w:r>
      <w:proofErr w:type="gramEnd"/>
    </w:p>
    <w:p w:rsidR="003D102E" w:rsidRDefault="00042F22" w:rsidP="00F32EBF">
      <w:pPr>
        <w:pStyle w:val="a4"/>
        <w:suppressAutoHyphens w:val="0"/>
        <w:ind w:firstLine="284"/>
        <w:rPr>
          <w:sz w:val="22"/>
          <w:szCs w:val="22"/>
        </w:rPr>
      </w:pPr>
      <w:r>
        <w:rPr>
          <w:sz w:val="22"/>
          <w:szCs w:val="22"/>
        </w:rPr>
        <w:t>Одновременно с рекомендацией, как можно более четко очерч</w:t>
      </w:r>
      <w:r>
        <w:rPr>
          <w:sz w:val="22"/>
          <w:szCs w:val="22"/>
        </w:rPr>
        <w:t>и</w:t>
      </w:r>
      <w:r>
        <w:rPr>
          <w:sz w:val="22"/>
          <w:szCs w:val="22"/>
        </w:rPr>
        <w:t>вать результаты исследования с помощью формулировок в научной статье, следует остановиться и на так называемых «опасных» фразах, которых также желательно избегать или, по крайней мере, использ</w:t>
      </w:r>
      <w:r>
        <w:rPr>
          <w:sz w:val="22"/>
          <w:szCs w:val="22"/>
        </w:rPr>
        <w:t>о</w:t>
      </w:r>
      <w:r>
        <w:rPr>
          <w:sz w:val="22"/>
          <w:szCs w:val="22"/>
        </w:rPr>
        <w:t>вать с осторожностью (рис. 7).</w:t>
      </w:r>
    </w:p>
    <w:p w:rsidR="00F32EBF" w:rsidRDefault="00F32EBF" w:rsidP="00F32EBF">
      <w:pPr>
        <w:pStyle w:val="a4"/>
        <w:suppressAutoHyphens w:val="0"/>
        <w:ind w:firstLine="284"/>
        <w:rPr>
          <w:sz w:val="22"/>
          <w:szCs w:val="22"/>
        </w:rPr>
      </w:pPr>
    </w:p>
    <w:p w:rsidR="00F32EBF" w:rsidRDefault="00F32EBF" w:rsidP="00F32EBF">
      <w:pPr>
        <w:pStyle w:val="a4"/>
        <w:pBdr>
          <w:bottom w:val="single" w:sz="4" w:space="1" w:color="auto"/>
        </w:pBdr>
        <w:suppressAutoHyphens w:val="0"/>
        <w:ind w:firstLine="0"/>
        <w:jc w:val="center"/>
        <w:rPr>
          <w:b/>
          <w:bCs/>
          <w:szCs w:val="28"/>
        </w:rPr>
      </w:pPr>
    </w:p>
    <w:p w:rsidR="00F32EBF" w:rsidRPr="00F32EBF" w:rsidRDefault="00F32EBF" w:rsidP="00F32EBF">
      <w:pPr>
        <w:pStyle w:val="a4"/>
        <w:pBdr>
          <w:bottom w:val="single" w:sz="4" w:space="1" w:color="auto"/>
        </w:pBdr>
        <w:suppressAutoHyphens w:val="0"/>
        <w:ind w:firstLine="0"/>
        <w:jc w:val="center"/>
        <w:rPr>
          <w:szCs w:val="28"/>
        </w:rPr>
      </w:pPr>
      <w:r w:rsidRPr="00F32EBF">
        <w:rPr>
          <w:b/>
          <w:bCs/>
          <w:szCs w:val="28"/>
        </w:rPr>
        <w:t>Выбор издания для публикации научной статьи</w:t>
      </w:r>
    </w:p>
    <w:p w:rsidR="00F32EBF" w:rsidRDefault="00F32EBF" w:rsidP="00F32EBF">
      <w:pPr>
        <w:pStyle w:val="a4"/>
        <w:suppressAutoHyphens w:val="0"/>
        <w:ind w:firstLine="284"/>
        <w:rPr>
          <w:sz w:val="22"/>
          <w:szCs w:val="22"/>
        </w:rPr>
      </w:pPr>
    </w:p>
    <w:p w:rsidR="00F32EBF" w:rsidRDefault="00F32EBF" w:rsidP="00F32EBF">
      <w:pPr>
        <w:pStyle w:val="a4"/>
        <w:suppressAutoHyphens w:val="0"/>
        <w:ind w:firstLine="284"/>
        <w:rPr>
          <w:sz w:val="22"/>
          <w:szCs w:val="22"/>
        </w:rPr>
      </w:pPr>
      <w:r>
        <w:rPr>
          <w:sz w:val="22"/>
          <w:szCs w:val="22"/>
        </w:rPr>
        <w:t xml:space="preserve">Наиболее простой вариант публикации для начинающих авторов — публикация материалов в </w:t>
      </w:r>
      <w:r>
        <w:rPr>
          <w:bCs/>
          <w:i/>
          <w:sz w:val="22"/>
          <w:szCs w:val="22"/>
        </w:rPr>
        <w:t>сборниках студенческих конференций вузов</w:t>
      </w:r>
      <w:r>
        <w:rPr>
          <w:sz w:val="22"/>
          <w:szCs w:val="22"/>
        </w:rPr>
        <w:t>. Это хорошая площадка для первой апробации доклада и нау</w:t>
      </w:r>
      <w:r>
        <w:rPr>
          <w:sz w:val="22"/>
          <w:szCs w:val="22"/>
        </w:rPr>
        <w:t>ч</w:t>
      </w:r>
      <w:r>
        <w:rPr>
          <w:sz w:val="22"/>
          <w:szCs w:val="22"/>
        </w:rPr>
        <w:t>ных результатов исследования</w:t>
      </w:r>
    </w:p>
    <w:p w:rsidR="00F32EBF" w:rsidRDefault="00F32EBF" w:rsidP="00F32EBF">
      <w:pPr>
        <w:pStyle w:val="a4"/>
        <w:suppressAutoHyphens w:val="0"/>
        <w:ind w:firstLine="284"/>
        <w:rPr>
          <w:sz w:val="22"/>
          <w:szCs w:val="22"/>
        </w:rPr>
      </w:pPr>
    </w:p>
    <w:p w:rsidR="003D102E" w:rsidRDefault="00042F22" w:rsidP="00F32EBF">
      <w:pPr>
        <w:pStyle w:val="a4"/>
        <w:suppressAutoHyphens w:val="0"/>
        <w:ind w:firstLine="0"/>
        <w:jc w:val="center"/>
        <w:rPr>
          <w:sz w:val="20"/>
        </w:rPr>
      </w:pPr>
      <w:r>
        <w:rPr>
          <w:noProof/>
          <w:sz w:val="20"/>
        </w:rPr>
        <w:drawing>
          <wp:inline distT="0" distB="0" distL="0" distR="0" wp14:anchorId="44E244A4" wp14:editId="37701368">
            <wp:extent cx="4290695" cy="195008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3"/>
                    <pic:cNvPicPr>
                      <a:picLocks noChangeAspect="1" noChangeArrowheads="1"/>
                    </pic:cNvPicPr>
                  </pic:nvPicPr>
                  <pic:blipFill>
                    <a:blip r:embed="rId31" cstate="print">
                      <a:extLst>
                        <a:ext uri="{28A0092B-C50C-407E-A947-70E740481C1C}">
                          <a14:useLocalDpi xmlns:a14="http://schemas.microsoft.com/office/drawing/2010/main" val="0"/>
                        </a:ext>
                      </a:extLst>
                    </a:blip>
                    <a:srcRect l="-14" t="-31" r="-14" b="-31"/>
                    <a:stretch>
                      <a:fillRect/>
                    </a:stretch>
                  </pic:blipFill>
                  <pic:spPr>
                    <a:xfrm>
                      <a:off x="0" y="0"/>
                      <a:ext cx="4294109" cy="1951450"/>
                    </a:xfrm>
                    <a:prstGeom prst="rect">
                      <a:avLst/>
                    </a:prstGeom>
                    <a:solidFill>
                      <a:srgbClr val="FFFFFF"/>
                    </a:solidFill>
                    <a:ln>
                      <a:noFill/>
                    </a:ln>
                  </pic:spPr>
                </pic:pic>
              </a:graphicData>
            </a:graphic>
          </wp:inline>
        </w:drawing>
      </w:r>
    </w:p>
    <w:p w:rsidR="003D102E" w:rsidRDefault="003D102E" w:rsidP="00F32EBF">
      <w:pPr>
        <w:pStyle w:val="a4"/>
        <w:suppressAutoHyphens w:val="0"/>
        <w:ind w:firstLine="0"/>
        <w:jc w:val="center"/>
        <w:rPr>
          <w:sz w:val="20"/>
        </w:rPr>
      </w:pPr>
    </w:p>
    <w:p w:rsidR="003D102E" w:rsidRDefault="00042F22" w:rsidP="00F32EBF">
      <w:pPr>
        <w:pStyle w:val="a4"/>
        <w:suppressAutoHyphens w:val="0"/>
        <w:ind w:firstLine="0"/>
        <w:jc w:val="center"/>
        <w:rPr>
          <w:i/>
          <w:sz w:val="20"/>
        </w:rPr>
      </w:pPr>
      <w:r>
        <w:rPr>
          <w:i/>
          <w:sz w:val="20"/>
        </w:rPr>
        <w:t>Рис. 7</w:t>
      </w:r>
    </w:p>
    <w:p w:rsidR="003D102E" w:rsidRDefault="003D102E" w:rsidP="00F32EBF">
      <w:pPr>
        <w:pStyle w:val="a4"/>
        <w:suppressAutoHyphens w:val="0"/>
        <w:ind w:firstLine="284"/>
        <w:rPr>
          <w:b/>
          <w:bCs/>
          <w:sz w:val="22"/>
          <w:szCs w:val="22"/>
        </w:rPr>
      </w:pPr>
    </w:p>
    <w:p w:rsidR="003D102E" w:rsidRDefault="00042F22" w:rsidP="00F32EBF">
      <w:pPr>
        <w:pStyle w:val="a4"/>
        <w:suppressAutoHyphens w:val="0"/>
        <w:ind w:firstLine="284"/>
        <w:rPr>
          <w:sz w:val="22"/>
          <w:szCs w:val="22"/>
        </w:rPr>
      </w:pPr>
      <w:r>
        <w:rPr>
          <w:sz w:val="22"/>
          <w:szCs w:val="22"/>
        </w:rPr>
        <w:t>Однако стоит иметь в виду, что в большинстве случаев не подр</w:t>
      </w:r>
      <w:r>
        <w:rPr>
          <w:sz w:val="22"/>
          <w:szCs w:val="22"/>
        </w:rPr>
        <w:t>а</w:t>
      </w:r>
      <w:r>
        <w:rPr>
          <w:sz w:val="22"/>
          <w:szCs w:val="22"/>
        </w:rPr>
        <w:t>зумевается включение такого сборника в индексы уровня выше РИНЦ.</w:t>
      </w:r>
    </w:p>
    <w:p w:rsidR="00F32EBF" w:rsidRDefault="00F32EBF" w:rsidP="00F32EBF">
      <w:pPr>
        <w:pStyle w:val="a4"/>
        <w:suppressAutoHyphens w:val="0"/>
        <w:ind w:firstLine="284"/>
        <w:rPr>
          <w:sz w:val="22"/>
          <w:szCs w:val="22"/>
        </w:rPr>
      </w:pPr>
      <w:r>
        <w:rPr>
          <w:sz w:val="22"/>
          <w:szCs w:val="22"/>
        </w:rPr>
        <w:t>Как правило, в каждом крупном университете существует одна многопрофильная или несколько узкопрофильных ежегодных ст</w:t>
      </w:r>
      <w:r>
        <w:rPr>
          <w:sz w:val="22"/>
          <w:szCs w:val="22"/>
        </w:rPr>
        <w:t>у</w:t>
      </w:r>
      <w:r>
        <w:rPr>
          <w:sz w:val="22"/>
          <w:szCs w:val="22"/>
        </w:rPr>
        <w:t>денческих конференций (рис. 8).</w:t>
      </w:r>
    </w:p>
    <w:p w:rsidR="00F32EBF" w:rsidRDefault="00F32EBF" w:rsidP="00F32EBF">
      <w:pPr>
        <w:pStyle w:val="a4"/>
        <w:suppressAutoHyphens w:val="0"/>
        <w:ind w:firstLine="284"/>
        <w:rPr>
          <w:sz w:val="22"/>
          <w:szCs w:val="22"/>
        </w:rPr>
      </w:pPr>
    </w:p>
    <w:p w:rsidR="003D102E" w:rsidRDefault="003D102E" w:rsidP="00F32EBF">
      <w:pPr>
        <w:pStyle w:val="a4"/>
        <w:suppressAutoHyphens w:val="0"/>
        <w:ind w:firstLine="284"/>
        <w:rPr>
          <w:sz w:val="22"/>
          <w:szCs w:val="22"/>
        </w:rPr>
      </w:pPr>
    </w:p>
    <w:p w:rsidR="003D102E" w:rsidRDefault="00042F22" w:rsidP="00F32EBF">
      <w:pPr>
        <w:pStyle w:val="a4"/>
        <w:suppressAutoHyphens w:val="0"/>
        <w:ind w:firstLine="0"/>
        <w:jc w:val="center"/>
        <w:rPr>
          <w:sz w:val="20"/>
        </w:rPr>
      </w:pPr>
      <w:r>
        <w:rPr>
          <w:noProof/>
        </w:rPr>
        <w:drawing>
          <wp:inline distT="0" distB="0" distL="114300" distR="114300" wp14:anchorId="61A54FBA" wp14:editId="1DF06F55">
            <wp:extent cx="3578860" cy="1754505"/>
            <wp:effectExtent l="0" t="0" r="2540" b="23495"/>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
                    <pic:cNvPicPr>
                      <a:picLocks noChangeAspect="1"/>
                    </pic:cNvPicPr>
                  </pic:nvPicPr>
                  <pic:blipFill>
                    <a:blip r:embed="rId32"/>
                    <a:stretch>
                      <a:fillRect/>
                    </a:stretch>
                  </pic:blipFill>
                  <pic:spPr>
                    <a:xfrm>
                      <a:off x="0" y="0"/>
                      <a:ext cx="3578860" cy="1754505"/>
                    </a:xfrm>
                    <a:prstGeom prst="rect">
                      <a:avLst/>
                    </a:prstGeom>
                    <a:noFill/>
                    <a:ln>
                      <a:noFill/>
                    </a:ln>
                  </pic:spPr>
                </pic:pic>
              </a:graphicData>
            </a:graphic>
          </wp:inline>
        </w:drawing>
      </w:r>
    </w:p>
    <w:p w:rsidR="003D102E" w:rsidRDefault="003D102E" w:rsidP="00F32EBF">
      <w:pPr>
        <w:pStyle w:val="a4"/>
        <w:suppressAutoHyphens w:val="0"/>
        <w:ind w:firstLine="0"/>
        <w:jc w:val="center"/>
        <w:rPr>
          <w:sz w:val="20"/>
        </w:rPr>
      </w:pPr>
    </w:p>
    <w:p w:rsidR="003D102E" w:rsidRDefault="00042F22" w:rsidP="00F32EBF">
      <w:pPr>
        <w:pStyle w:val="a4"/>
        <w:suppressAutoHyphens w:val="0"/>
        <w:ind w:firstLine="0"/>
        <w:jc w:val="center"/>
        <w:rPr>
          <w:i/>
          <w:sz w:val="20"/>
        </w:rPr>
      </w:pPr>
      <w:r>
        <w:rPr>
          <w:i/>
          <w:sz w:val="20"/>
        </w:rPr>
        <w:t>Рис. 8</w:t>
      </w:r>
    </w:p>
    <w:p w:rsidR="003D102E" w:rsidRPr="00F32EBF" w:rsidRDefault="00042F22" w:rsidP="00F32EBF">
      <w:pPr>
        <w:pStyle w:val="a4"/>
        <w:suppressAutoHyphens w:val="0"/>
        <w:ind w:firstLine="284"/>
        <w:rPr>
          <w:spacing w:val="-2"/>
          <w:sz w:val="22"/>
          <w:szCs w:val="22"/>
        </w:rPr>
      </w:pPr>
      <w:r w:rsidRPr="00F32EBF">
        <w:rPr>
          <w:spacing w:val="-2"/>
          <w:sz w:val="22"/>
          <w:szCs w:val="22"/>
        </w:rPr>
        <w:lastRenderedPageBreak/>
        <w:t>Магистранты и аспиранты Юридического института Российского университета транспорта также имеют возможность публикации св</w:t>
      </w:r>
      <w:r w:rsidRPr="00F32EBF">
        <w:rPr>
          <w:spacing w:val="-2"/>
          <w:sz w:val="22"/>
          <w:szCs w:val="22"/>
        </w:rPr>
        <w:t>о</w:t>
      </w:r>
      <w:r w:rsidRPr="00F32EBF">
        <w:rPr>
          <w:spacing w:val="-2"/>
          <w:sz w:val="22"/>
          <w:szCs w:val="22"/>
        </w:rPr>
        <w:t>их статей в сборниках, издаваемых по результатам проведения конфере</w:t>
      </w:r>
      <w:r w:rsidRPr="00F32EBF">
        <w:rPr>
          <w:spacing w:val="-2"/>
          <w:sz w:val="22"/>
          <w:szCs w:val="22"/>
        </w:rPr>
        <w:t>н</w:t>
      </w:r>
      <w:r w:rsidRPr="00F32EBF">
        <w:rPr>
          <w:spacing w:val="-2"/>
          <w:sz w:val="22"/>
          <w:szCs w:val="22"/>
        </w:rPr>
        <w:t>ций. Традиционно на базе института проводятся такие ежегодные научные мероприятия как Международный транспортно-правовой ф</w:t>
      </w:r>
      <w:r w:rsidRPr="00F32EBF">
        <w:rPr>
          <w:spacing w:val="-2"/>
          <w:sz w:val="22"/>
          <w:szCs w:val="22"/>
        </w:rPr>
        <w:t>о</w:t>
      </w:r>
      <w:r w:rsidRPr="00F32EBF">
        <w:rPr>
          <w:spacing w:val="-2"/>
          <w:sz w:val="22"/>
          <w:szCs w:val="22"/>
        </w:rPr>
        <w:t>рум, Международный научный форум «Транспортная безопасность и противодействие терроризму на транспорте: правовые и организацио</w:t>
      </w:r>
      <w:r w:rsidRPr="00F32EBF">
        <w:rPr>
          <w:spacing w:val="-2"/>
          <w:sz w:val="22"/>
          <w:szCs w:val="22"/>
        </w:rPr>
        <w:t>н</w:t>
      </w:r>
      <w:r w:rsidRPr="00F32EBF">
        <w:rPr>
          <w:spacing w:val="-2"/>
          <w:sz w:val="22"/>
          <w:szCs w:val="22"/>
        </w:rPr>
        <w:t>ные аспекты», Всероссийская студенческая научно-практическая ко</w:t>
      </w:r>
      <w:r w:rsidRPr="00F32EBF">
        <w:rPr>
          <w:spacing w:val="-2"/>
          <w:sz w:val="22"/>
          <w:szCs w:val="22"/>
        </w:rPr>
        <w:t>н</w:t>
      </w:r>
      <w:r w:rsidRPr="00F32EBF">
        <w:rPr>
          <w:spacing w:val="-2"/>
          <w:sz w:val="22"/>
          <w:szCs w:val="22"/>
        </w:rPr>
        <w:t>ференция по проблемам судебной экспертизы: «С</w:t>
      </w:r>
      <w:r w:rsidRPr="00F32EBF">
        <w:rPr>
          <w:spacing w:val="-2"/>
          <w:sz w:val="22"/>
          <w:szCs w:val="22"/>
        </w:rPr>
        <w:t>у</w:t>
      </w:r>
      <w:r w:rsidRPr="00F32EBF">
        <w:rPr>
          <w:spacing w:val="-2"/>
          <w:sz w:val="22"/>
          <w:szCs w:val="22"/>
        </w:rPr>
        <w:t>дебная экспертиза в России: традиции, современность, перспективы». Отбор статей студе</w:t>
      </w:r>
      <w:r w:rsidRPr="00F32EBF">
        <w:rPr>
          <w:spacing w:val="-2"/>
          <w:sz w:val="22"/>
          <w:szCs w:val="22"/>
        </w:rPr>
        <w:t>н</w:t>
      </w:r>
      <w:r w:rsidRPr="00F32EBF">
        <w:rPr>
          <w:spacing w:val="-2"/>
          <w:sz w:val="22"/>
          <w:szCs w:val="22"/>
        </w:rPr>
        <w:t>тов осуществляется, как правило, на конкурсной основе.</w:t>
      </w:r>
    </w:p>
    <w:p w:rsidR="003D102E" w:rsidRDefault="00042F22" w:rsidP="00F32EBF">
      <w:pPr>
        <w:pStyle w:val="a4"/>
        <w:suppressAutoHyphens w:val="0"/>
        <w:ind w:firstLine="284"/>
        <w:rPr>
          <w:sz w:val="22"/>
          <w:szCs w:val="22"/>
        </w:rPr>
      </w:pPr>
      <w:r>
        <w:rPr>
          <w:sz w:val="22"/>
          <w:szCs w:val="22"/>
        </w:rPr>
        <w:t xml:space="preserve">Помимо этого существует и множество </w:t>
      </w:r>
      <w:r>
        <w:rPr>
          <w:bCs/>
          <w:i/>
          <w:sz w:val="22"/>
          <w:szCs w:val="22"/>
        </w:rPr>
        <w:t>периодических научных и</w:t>
      </w:r>
      <w:r>
        <w:rPr>
          <w:bCs/>
          <w:i/>
          <w:sz w:val="22"/>
          <w:szCs w:val="22"/>
        </w:rPr>
        <w:t>з</w:t>
      </w:r>
      <w:r>
        <w:rPr>
          <w:bCs/>
          <w:i/>
          <w:sz w:val="22"/>
          <w:szCs w:val="22"/>
        </w:rPr>
        <w:t>даний</w:t>
      </w:r>
      <w:r>
        <w:rPr>
          <w:sz w:val="22"/>
          <w:szCs w:val="22"/>
        </w:rPr>
        <w:t>, принимающих к публикации статьи с результатами исследов</w:t>
      </w:r>
      <w:r>
        <w:rPr>
          <w:sz w:val="22"/>
          <w:szCs w:val="22"/>
        </w:rPr>
        <w:t>а</w:t>
      </w:r>
      <w:r>
        <w:rPr>
          <w:sz w:val="22"/>
          <w:szCs w:val="22"/>
        </w:rPr>
        <w:t>ний студентов и молодых ученых. Как уже отмечалось, студентам и магистрантам Юридического института Российского университета транспорта предоставляется возможность публикации результатов своих исследований в Приложении к Вестнику Юридического инст</w:t>
      </w:r>
      <w:r>
        <w:rPr>
          <w:sz w:val="22"/>
          <w:szCs w:val="22"/>
        </w:rPr>
        <w:t>и</w:t>
      </w:r>
      <w:r>
        <w:rPr>
          <w:sz w:val="22"/>
          <w:szCs w:val="22"/>
        </w:rPr>
        <w:t>тута МИИТ (http://vestnik-ui-miit.ru). Статьи магистрантов приним</w:t>
      </w:r>
      <w:r>
        <w:rPr>
          <w:sz w:val="22"/>
          <w:szCs w:val="22"/>
        </w:rPr>
        <w:t>а</w:t>
      </w:r>
      <w:r>
        <w:rPr>
          <w:sz w:val="22"/>
          <w:szCs w:val="22"/>
        </w:rPr>
        <w:t xml:space="preserve">ются редакцией через их научных руководителей. Таким </w:t>
      </w:r>
      <w:proofErr w:type="gramStart"/>
      <w:r>
        <w:rPr>
          <w:sz w:val="22"/>
          <w:szCs w:val="22"/>
        </w:rPr>
        <w:t>образом</w:t>
      </w:r>
      <w:proofErr w:type="gramEnd"/>
      <w:r>
        <w:rPr>
          <w:sz w:val="22"/>
          <w:szCs w:val="22"/>
        </w:rPr>
        <w:t xml:space="preserve"> и</w:t>
      </w:r>
      <w:r>
        <w:rPr>
          <w:sz w:val="22"/>
          <w:szCs w:val="22"/>
        </w:rPr>
        <w:t>з</w:t>
      </w:r>
      <w:r>
        <w:rPr>
          <w:sz w:val="22"/>
          <w:szCs w:val="22"/>
        </w:rPr>
        <w:t>дательством обеспечивается открытое рецензирование материалов исследований авторов.</w:t>
      </w:r>
    </w:p>
    <w:p w:rsidR="003D102E" w:rsidRDefault="00042F22" w:rsidP="00F32EBF">
      <w:pPr>
        <w:pStyle w:val="a4"/>
        <w:suppressAutoHyphens w:val="0"/>
        <w:ind w:firstLine="284"/>
        <w:rPr>
          <w:sz w:val="22"/>
          <w:szCs w:val="22"/>
        </w:rPr>
      </w:pPr>
      <w:r>
        <w:rPr>
          <w:sz w:val="22"/>
          <w:szCs w:val="22"/>
        </w:rPr>
        <w:t xml:space="preserve">Аспирантам при выборе периодического научного издания, </w:t>
      </w:r>
      <w:proofErr w:type="gramStart"/>
      <w:r>
        <w:rPr>
          <w:sz w:val="22"/>
          <w:szCs w:val="22"/>
        </w:rPr>
        <w:t>пом</w:t>
      </w:r>
      <w:r>
        <w:rPr>
          <w:sz w:val="22"/>
          <w:szCs w:val="22"/>
        </w:rPr>
        <w:t>и</w:t>
      </w:r>
      <w:r>
        <w:rPr>
          <w:sz w:val="22"/>
          <w:szCs w:val="22"/>
        </w:rPr>
        <w:t>мо</w:t>
      </w:r>
      <w:proofErr w:type="gramEnd"/>
      <w:r>
        <w:rPr>
          <w:sz w:val="22"/>
          <w:szCs w:val="22"/>
        </w:rPr>
        <w:t xml:space="preserve"> указанного ранее, также рекомендуется обращать внимание на н</w:t>
      </w:r>
      <w:r>
        <w:rPr>
          <w:sz w:val="22"/>
          <w:szCs w:val="22"/>
        </w:rPr>
        <w:t>е</w:t>
      </w:r>
      <w:r>
        <w:rPr>
          <w:sz w:val="22"/>
          <w:szCs w:val="22"/>
        </w:rPr>
        <w:t xml:space="preserve">которые существенные факторы из области </w:t>
      </w:r>
      <w:proofErr w:type="spellStart"/>
      <w:r>
        <w:rPr>
          <w:sz w:val="22"/>
          <w:szCs w:val="22"/>
        </w:rPr>
        <w:t>наукометрии</w:t>
      </w:r>
      <w:proofErr w:type="spellEnd"/>
      <w:r>
        <w:rPr>
          <w:sz w:val="22"/>
          <w:szCs w:val="22"/>
        </w:rPr>
        <w:t>. Один из них — индекс научного цитирования.</w:t>
      </w:r>
    </w:p>
    <w:p w:rsidR="003D102E" w:rsidRDefault="00042F22" w:rsidP="00F32EBF">
      <w:pPr>
        <w:pStyle w:val="a4"/>
        <w:suppressAutoHyphens w:val="0"/>
        <w:ind w:firstLine="284"/>
        <w:rPr>
          <w:sz w:val="22"/>
          <w:szCs w:val="22"/>
        </w:rPr>
      </w:pPr>
      <w:r>
        <w:rPr>
          <w:bCs/>
          <w:i/>
          <w:sz w:val="22"/>
          <w:szCs w:val="22"/>
        </w:rPr>
        <w:t>Индексы научного цитирования</w:t>
      </w:r>
      <w:r>
        <w:rPr>
          <w:sz w:val="22"/>
          <w:szCs w:val="22"/>
        </w:rPr>
        <w:t xml:space="preserve"> (англ. </w:t>
      </w:r>
      <w:proofErr w:type="spellStart"/>
      <w:r>
        <w:rPr>
          <w:sz w:val="22"/>
          <w:szCs w:val="22"/>
        </w:rPr>
        <w:t>Science</w:t>
      </w:r>
      <w:proofErr w:type="spellEnd"/>
      <w:r>
        <w:rPr>
          <w:sz w:val="22"/>
          <w:szCs w:val="22"/>
        </w:rPr>
        <w:t xml:space="preserve"> </w:t>
      </w:r>
      <w:proofErr w:type="spellStart"/>
      <w:r>
        <w:rPr>
          <w:sz w:val="22"/>
          <w:szCs w:val="22"/>
        </w:rPr>
        <w:t>Citation</w:t>
      </w:r>
      <w:proofErr w:type="spellEnd"/>
      <w:r>
        <w:rPr>
          <w:sz w:val="22"/>
          <w:szCs w:val="22"/>
        </w:rPr>
        <w:t xml:space="preserve"> </w:t>
      </w:r>
      <w:proofErr w:type="spellStart"/>
      <w:r>
        <w:rPr>
          <w:sz w:val="22"/>
          <w:szCs w:val="22"/>
        </w:rPr>
        <w:t>Index</w:t>
      </w:r>
      <w:proofErr w:type="spellEnd"/>
      <w:r>
        <w:rPr>
          <w:sz w:val="22"/>
          <w:szCs w:val="22"/>
        </w:rPr>
        <w:t xml:space="preserve">) — это реферативная база данных научных публикаций, индексирующая ссылки, указанные в </w:t>
      </w:r>
      <w:proofErr w:type="spellStart"/>
      <w:r>
        <w:rPr>
          <w:sz w:val="22"/>
          <w:szCs w:val="22"/>
        </w:rPr>
        <w:t>пристатейных</w:t>
      </w:r>
      <w:proofErr w:type="spellEnd"/>
      <w:r>
        <w:rPr>
          <w:sz w:val="22"/>
          <w:szCs w:val="22"/>
        </w:rPr>
        <w:t xml:space="preserve"> списках этих публикаций и пред</w:t>
      </w:r>
      <w:r>
        <w:rPr>
          <w:sz w:val="22"/>
          <w:szCs w:val="22"/>
        </w:rPr>
        <w:t>о</w:t>
      </w:r>
      <w:r>
        <w:rPr>
          <w:sz w:val="22"/>
          <w:szCs w:val="22"/>
        </w:rPr>
        <w:t>ставляющая количественные показатели этих ссылок.</w:t>
      </w:r>
    </w:p>
    <w:p w:rsidR="003D102E" w:rsidRDefault="00042F22" w:rsidP="00F32EBF">
      <w:pPr>
        <w:pStyle w:val="a4"/>
        <w:suppressAutoHyphens w:val="0"/>
        <w:ind w:firstLine="284"/>
        <w:rPr>
          <w:sz w:val="22"/>
          <w:szCs w:val="22"/>
        </w:rPr>
      </w:pPr>
      <w:r>
        <w:rPr>
          <w:sz w:val="22"/>
          <w:szCs w:val="22"/>
        </w:rPr>
        <w:t>Наиболее распространенные индексы научного цитирования о</w:t>
      </w:r>
      <w:r>
        <w:rPr>
          <w:sz w:val="22"/>
          <w:szCs w:val="22"/>
        </w:rPr>
        <w:t>т</w:t>
      </w:r>
      <w:r>
        <w:rPr>
          <w:sz w:val="22"/>
          <w:szCs w:val="22"/>
        </w:rPr>
        <w:t>ражены на рис. 9.</w:t>
      </w:r>
    </w:p>
    <w:p w:rsidR="00F32EBF" w:rsidRDefault="00F32EBF" w:rsidP="00F32EBF">
      <w:pPr>
        <w:pStyle w:val="a4"/>
        <w:suppressAutoHyphens w:val="0"/>
        <w:ind w:firstLine="284"/>
        <w:rPr>
          <w:sz w:val="22"/>
          <w:szCs w:val="22"/>
        </w:rPr>
      </w:pPr>
      <w:r>
        <w:rPr>
          <w:sz w:val="22"/>
          <w:szCs w:val="22"/>
        </w:rPr>
        <w:t>Издания, входящие в тот или иной индекс научного цитирования, как правило, тщательно анализируют попадающие к ним материалы, в первую очередь путем рецензирования.</w:t>
      </w:r>
      <w:r>
        <w:rPr>
          <w:b/>
          <w:bCs/>
          <w:sz w:val="22"/>
          <w:szCs w:val="22"/>
        </w:rPr>
        <w:t xml:space="preserve"> </w:t>
      </w:r>
      <w:r>
        <w:rPr>
          <w:bCs/>
          <w:i/>
          <w:sz w:val="22"/>
          <w:szCs w:val="22"/>
        </w:rPr>
        <w:t>Рецензирование</w:t>
      </w:r>
      <w:r>
        <w:rPr>
          <w:sz w:val="22"/>
          <w:szCs w:val="22"/>
        </w:rPr>
        <w:t xml:space="preserve"> — это ан</w:t>
      </w:r>
      <w:r>
        <w:rPr>
          <w:sz w:val="22"/>
          <w:szCs w:val="22"/>
        </w:rPr>
        <w:t>а</w:t>
      </w:r>
      <w:r>
        <w:rPr>
          <w:sz w:val="22"/>
          <w:szCs w:val="22"/>
        </w:rPr>
        <w:t>лиз и оценка предлагаемой к изданию статьи с целью определения целесообразности ее публикации, выявления ее достоинств и нед</w:t>
      </w:r>
      <w:r>
        <w:rPr>
          <w:sz w:val="22"/>
          <w:szCs w:val="22"/>
        </w:rPr>
        <w:t>о</w:t>
      </w:r>
      <w:r>
        <w:rPr>
          <w:sz w:val="22"/>
          <w:szCs w:val="22"/>
        </w:rPr>
        <w:t>статков.</w:t>
      </w:r>
    </w:p>
    <w:p w:rsidR="003D102E" w:rsidRDefault="003D102E" w:rsidP="00F32EBF">
      <w:pPr>
        <w:pStyle w:val="a4"/>
        <w:suppressAutoHyphens w:val="0"/>
        <w:ind w:firstLine="284"/>
        <w:rPr>
          <w:sz w:val="22"/>
          <w:szCs w:val="22"/>
        </w:rPr>
      </w:pPr>
    </w:p>
    <w:p w:rsidR="003D102E" w:rsidRDefault="00042F22" w:rsidP="00F32EBF">
      <w:pPr>
        <w:pStyle w:val="a4"/>
        <w:suppressAutoHyphens w:val="0"/>
        <w:ind w:firstLine="0"/>
        <w:jc w:val="center"/>
        <w:rPr>
          <w:sz w:val="20"/>
        </w:rPr>
      </w:pPr>
      <w:r>
        <w:rPr>
          <w:noProof/>
          <w:sz w:val="20"/>
        </w:rPr>
        <w:drawing>
          <wp:inline distT="0" distB="0" distL="0" distR="0" wp14:anchorId="2BEBE4C6" wp14:editId="13B4520E">
            <wp:extent cx="3881120" cy="1327150"/>
            <wp:effectExtent l="0" t="0" r="5080" b="635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6"/>
                    <pic:cNvPicPr>
                      <a:picLocks noChangeAspect="1" noChangeArrowheads="1"/>
                    </pic:cNvPicPr>
                  </pic:nvPicPr>
                  <pic:blipFill>
                    <a:blip r:embed="rId33" cstate="print">
                      <a:extLst>
                        <a:ext uri="{28A0092B-C50C-407E-A947-70E740481C1C}">
                          <a14:useLocalDpi xmlns:a14="http://schemas.microsoft.com/office/drawing/2010/main" val="0"/>
                        </a:ext>
                      </a:extLst>
                    </a:blip>
                    <a:srcRect l="-6" t="-20" r="-6" b="-20"/>
                    <a:stretch>
                      <a:fillRect/>
                    </a:stretch>
                  </pic:blipFill>
                  <pic:spPr>
                    <a:xfrm>
                      <a:off x="0" y="0"/>
                      <a:ext cx="3897795" cy="1333161"/>
                    </a:xfrm>
                    <a:prstGeom prst="rect">
                      <a:avLst/>
                    </a:prstGeom>
                    <a:solidFill>
                      <a:srgbClr val="FFFFFF"/>
                    </a:solidFill>
                    <a:ln>
                      <a:noFill/>
                    </a:ln>
                  </pic:spPr>
                </pic:pic>
              </a:graphicData>
            </a:graphic>
          </wp:inline>
        </w:drawing>
      </w:r>
    </w:p>
    <w:p w:rsidR="003D102E" w:rsidRDefault="003D102E" w:rsidP="00F32EBF">
      <w:pPr>
        <w:pStyle w:val="a4"/>
        <w:suppressAutoHyphens w:val="0"/>
        <w:ind w:firstLine="0"/>
        <w:jc w:val="center"/>
        <w:rPr>
          <w:sz w:val="20"/>
        </w:rPr>
      </w:pPr>
    </w:p>
    <w:p w:rsidR="003D102E" w:rsidRDefault="00042F22" w:rsidP="00F32EBF">
      <w:pPr>
        <w:pStyle w:val="a4"/>
        <w:suppressAutoHyphens w:val="0"/>
        <w:ind w:firstLine="0"/>
        <w:jc w:val="center"/>
        <w:rPr>
          <w:i/>
          <w:sz w:val="20"/>
        </w:rPr>
      </w:pPr>
      <w:r>
        <w:rPr>
          <w:i/>
          <w:sz w:val="20"/>
        </w:rPr>
        <w:t>Рис. 9</w:t>
      </w:r>
    </w:p>
    <w:p w:rsidR="003D102E" w:rsidRDefault="003D102E" w:rsidP="00F32EBF">
      <w:pPr>
        <w:pStyle w:val="a4"/>
        <w:suppressAutoHyphens w:val="0"/>
        <w:ind w:firstLine="284"/>
        <w:rPr>
          <w:sz w:val="22"/>
          <w:szCs w:val="22"/>
        </w:rPr>
      </w:pPr>
    </w:p>
    <w:p w:rsidR="003D102E" w:rsidRDefault="00042F22" w:rsidP="00F32EBF">
      <w:pPr>
        <w:pStyle w:val="a4"/>
        <w:suppressAutoHyphens w:val="0"/>
        <w:ind w:firstLine="284"/>
        <w:rPr>
          <w:sz w:val="22"/>
          <w:szCs w:val="22"/>
        </w:rPr>
      </w:pPr>
      <w:r>
        <w:rPr>
          <w:sz w:val="22"/>
          <w:szCs w:val="22"/>
        </w:rPr>
        <w:t xml:space="preserve"> Виды рецензирования представлены на рис. 10.</w:t>
      </w:r>
    </w:p>
    <w:p w:rsidR="003D102E" w:rsidRDefault="003D102E" w:rsidP="00F32EBF">
      <w:pPr>
        <w:pStyle w:val="a4"/>
        <w:suppressAutoHyphens w:val="0"/>
        <w:ind w:firstLine="284"/>
        <w:rPr>
          <w:sz w:val="22"/>
          <w:szCs w:val="22"/>
        </w:rPr>
      </w:pPr>
    </w:p>
    <w:p w:rsidR="003D102E" w:rsidRDefault="00042F22" w:rsidP="00F32EBF">
      <w:pPr>
        <w:pStyle w:val="a4"/>
        <w:suppressAutoHyphens w:val="0"/>
        <w:ind w:firstLine="0"/>
        <w:jc w:val="center"/>
        <w:rPr>
          <w:sz w:val="20"/>
        </w:rPr>
      </w:pPr>
      <w:r>
        <w:rPr>
          <w:noProof/>
          <w:sz w:val="20"/>
        </w:rPr>
        <w:drawing>
          <wp:inline distT="0" distB="0" distL="0" distR="0" wp14:anchorId="07BC9990" wp14:editId="695BDECF">
            <wp:extent cx="4174490" cy="1329690"/>
            <wp:effectExtent l="0" t="0" r="0" b="381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7"/>
                    <pic:cNvPicPr>
                      <a:picLocks noChangeAspect="1" noChangeArrowheads="1"/>
                    </pic:cNvPicPr>
                  </pic:nvPicPr>
                  <pic:blipFill>
                    <a:blip r:embed="rId34" cstate="print">
                      <a:extLst>
                        <a:ext uri="{28A0092B-C50C-407E-A947-70E740481C1C}">
                          <a14:useLocalDpi xmlns:a14="http://schemas.microsoft.com/office/drawing/2010/main" val="0"/>
                        </a:ext>
                      </a:extLst>
                    </a:blip>
                    <a:srcRect l="-6" t="-21" r="-6" b="-21"/>
                    <a:stretch>
                      <a:fillRect/>
                    </a:stretch>
                  </pic:blipFill>
                  <pic:spPr>
                    <a:xfrm>
                      <a:off x="0" y="0"/>
                      <a:ext cx="4176225" cy="1330159"/>
                    </a:xfrm>
                    <a:prstGeom prst="rect">
                      <a:avLst/>
                    </a:prstGeom>
                    <a:solidFill>
                      <a:srgbClr val="FFFFFF"/>
                    </a:solidFill>
                    <a:ln>
                      <a:noFill/>
                    </a:ln>
                  </pic:spPr>
                </pic:pic>
              </a:graphicData>
            </a:graphic>
          </wp:inline>
        </w:drawing>
      </w:r>
    </w:p>
    <w:p w:rsidR="003D102E" w:rsidRDefault="003D102E" w:rsidP="00F32EBF">
      <w:pPr>
        <w:pStyle w:val="a4"/>
        <w:suppressAutoHyphens w:val="0"/>
        <w:ind w:firstLine="0"/>
        <w:jc w:val="center"/>
        <w:rPr>
          <w:sz w:val="20"/>
        </w:rPr>
      </w:pPr>
    </w:p>
    <w:p w:rsidR="003D102E" w:rsidRDefault="00042F22" w:rsidP="00F32EBF">
      <w:pPr>
        <w:pStyle w:val="a4"/>
        <w:suppressAutoHyphens w:val="0"/>
        <w:ind w:firstLine="0"/>
        <w:jc w:val="center"/>
        <w:rPr>
          <w:i/>
          <w:sz w:val="20"/>
        </w:rPr>
      </w:pPr>
      <w:r>
        <w:rPr>
          <w:i/>
          <w:sz w:val="20"/>
        </w:rPr>
        <w:t>Рис. 10</w:t>
      </w:r>
    </w:p>
    <w:p w:rsidR="003D102E" w:rsidRDefault="003D102E" w:rsidP="00F32EBF">
      <w:pPr>
        <w:pStyle w:val="a4"/>
        <w:suppressAutoHyphens w:val="0"/>
        <w:ind w:firstLine="284"/>
        <w:rPr>
          <w:sz w:val="22"/>
          <w:szCs w:val="22"/>
        </w:rPr>
      </w:pPr>
    </w:p>
    <w:p w:rsidR="003D102E" w:rsidRDefault="00042F22" w:rsidP="00F32EBF">
      <w:pPr>
        <w:pStyle w:val="a4"/>
        <w:suppressAutoHyphens w:val="0"/>
        <w:ind w:firstLine="284"/>
        <w:rPr>
          <w:sz w:val="22"/>
          <w:szCs w:val="22"/>
        </w:rPr>
      </w:pPr>
      <w:r>
        <w:rPr>
          <w:sz w:val="22"/>
          <w:szCs w:val="22"/>
        </w:rPr>
        <w:t xml:space="preserve">Один из рисков, с которым может столкнуться начинающий автор, связан с существованием большого количества недобросовестных изданий. </w:t>
      </w:r>
      <w:proofErr w:type="gramStart"/>
      <w:r>
        <w:rPr>
          <w:bCs/>
          <w:i/>
          <w:sz w:val="22"/>
          <w:szCs w:val="22"/>
        </w:rPr>
        <w:t>Недобросовестные издания</w:t>
      </w:r>
      <w:r>
        <w:rPr>
          <w:sz w:val="22"/>
          <w:szCs w:val="22"/>
        </w:rPr>
        <w:t xml:space="preserve"> (хищнические, или мусорные журналы) — публикующиеся в режиме открытого доступа период</w:t>
      </w:r>
      <w:r>
        <w:rPr>
          <w:sz w:val="22"/>
          <w:szCs w:val="22"/>
        </w:rPr>
        <w:t>и</w:t>
      </w:r>
      <w:r>
        <w:rPr>
          <w:sz w:val="22"/>
          <w:szCs w:val="22"/>
        </w:rPr>
        <w:t>ческие издания, претендующие на статус научных журналов, но фа</w:t>
      </w:r>
      <w:r>
        <w:rPr>
          <w:sz w:val="22"/>
          <w:szCs w:val="22"/>
        </w:rPr>
        <w:t>к</w:t>
      </w:r>
      <w:r>
        <w:rPr>
          <w:sz w:val="22"/>
          <w:szCs w:val="22"/>
        </w:rPr>
        <w:t>тически являющиеся ключевым элементом недобросовестной модели научной издательской деятельности, которая предполагает взимание платы с авторов статей без предоставления полноценных редакто</w:t>
      </w:r>
      <w:r>
        <w:rPr>
          <w:sz w:val="22"/>
          <w:szCs w:val="22"/>
        </w:rPr>
        <w:t>р</w:t>
      </w:r>
      <w:r>
        <w:rPr>
          <w:sz w:val="22"/>
          <w:szCs w:val="22"/>
        </w:rPr>
        <w:t>ских или издательских услуг (включая полноценную систему реце</w:t>
      </w:r>
      <w:r>
        <w:rPr>
          <w:sz w:val="22"/>
          <w:szCs w:val="22"/>
        </w:rPr>
        <w:t>н</w:t>
      </w:r>
      <w:r>
        <w:rPr>
          <w:sz w:val="22"/>
          <w:szCs w:val="22"/>
        </w:rPr>
        <w:t>зирования), осуществляемых в настоящих научных журналах.</w:t>
      </w:r>
      <w:proofErr w:type="gramEnd"/>
    </w:p>
    <w:p w:rsidR="003D102E" w:rsidRDefault="00042F22" w:rsidP="00F32EBF">
      <w:pPr>
        <w:pStyle w:val="a4"/>
        <w:suppressAutoHyphens w:val="0"/>
        <w:ind w:firstLine="284"/>
        <w:rPr>
          <w:sz w:val="22"/>
          <w:szCs w:val="22"/>
        </w:rPr>
      </w:pPr>
      <w:r>
        <w:rPr>
          <w:sz w:val="22"/>
          <w:szCs w:val="22"/>
        </w:rPr>
        <w:t>Признаки «хищнического» издательства:</w:t>
      </w:r>
    </w:p>
    <w:p w:rsidR="003D102E" w:rsidRDefault="00042F22" w:rsidP="00F32EBF">
      <w:pPr>
        <w:pStyle w:val="a4"/>
        <w:suppressAutoHyphens w:val="0"/>
        <w:ind w:firstLine="284"/>
        <w:rPr>
          <w:sz w:val="22"/>
          <w:szCs w:val="22"/>
        </w:rPr>
      </w:pPr>
      <w:r>
        <w:rPr>
          <w:sz w:val="22"/>
          <w:szCs w:val="22"/>
        </w:rPr>
        <w:t>― имеет опцию «срочной публикации» за дополнительную плату;</w:t>
      </w:r>
    </w:p>
    <w:p w:rsidR="003D102E" w:rsidRDefault="00042F22" w:rsidP="00F32EBF">
      <w:pPr>
        <w:pStyle w:val="a4"/>
        <w:suppressAutoHyphens w:val="0"/>
        <w:ind w:firstLine="284"/>
        <w:rPr>
          <w:sz w:val="22"/>
          <w:szCs w:val="22"/>
        </w:rPr>
      </w:pPr>
      <w:r>
        <w:rPr>
          <w:sz w:val="22"/>
          <w:szCs w:val="22"/>
        </w:rPr>
        <w:lastRenderedPageBreak/>
        <w:t>― как правило, ускоренное рассмотрение гарантирует публик</w:t>
      </w:r>
      <w:r>
        <w:rPr>
          <w:sz w:val="22"/>
          <w:szCs w:val="22"/>
        </w:rPr>
        <w:t>а</w:t>
      </w:r>
      <w:r>
        <w:rPr>
          <w:sz w:val="22"/>
          <w:szCs w:val="22"/>
        </w:rPr>
        <w:t>цию, но правильность и благонадежность использованных в статье данных находятся под сомнением, поскольку их никто не проверяет.</w:t>
      </w:r>
    </w:p>
    <w:p w:rsidR="003D102E" w:rsidRDefault="00042F22" w:rsidP="00F32EBF">
      <w:pPr>
        <w:pStyle w:val="a4"/>
        <w:tabs>
          <w:tab w:val="left" w:pos="720"/>
        </w:tabs>
        <w:suppressAutoHyphens w:val="0"/>
        <w:ind w:firstLine="284"/>
        <w:rPr>
          <w:sz w:val="22"/>
          <w:szCs w:val="22"/>
        </w:rPr>
      </w:pPr>
      <w:r>
        <w:rPr>
          <w:sz w:val="22"/>
          <w:szCs w:val="22"/>
        </w:rPr>
        <w:t>― не конкретизирует тематику своих журналов;</w:t>
      </w:r>
    </w:p>
    <w:p w:rsidR="003D102E" w:rsidRDefault="00042F22" w:rsidP="00F32EBF">
      <w:pPr>
        <w:pStyle w:val="a4"/>
        <w:tabs>
          <w:tab w:val="left" w:pos="720"/>
        </w:tabs>
        <w:suppressAutoHyphens w:val="0"/>
        <w:ind w:firstLine="284"/>
        <w:rPr>
          <w:sz w:val="22"/>
          <w:szCs w:val="22"/>
        </w:rPr>
      </w:pPr>
      <w:r>
        <w:rPr>
          <w:sz w:val="22"/>
          <w:szCs w:val="22"/>
        </w:rPr>
        <w:t xml:space="preserve">― злоупотребляет </w:t>
      </w:r>
      <w:proofErr w:type="gramStart"/>
      <w:r>
        <w:rPr>
          <w:sz w:val="22"/>
          <w:szCs w:val="22"/>
        </w:rPr>
        <w:t>спам-рассылками</w:t>
      </w:r>
      <w:proofErr w:type="gramEnd"/>
      <w:r>
        <w:rPr>
          <w:sz w:val="22"/>
          <w:szCs w:val="22"/>
        </w:rPr>
        <w:t>, чтобы привлечь новых авт</w:t>
      </w:r>
      <w:r>
        <w:rPr>
          <w:sz w:val="22"/>
          <w:szCs w:val="22"/>
        </w:rPr>
        <w:t>о</w:t>
      </w:r>
      <w:r>
        <w:rPr>
          <w:sz w:val="22"/>
          <w:szCs w:val="22"/>
        </w:rPr>
        <w:t>ров или членов редакционной коллегии;</w:t>
      </w:r>
    </w:p>
    <w:p w:rsidR="003D102E" w:rsidRDefault="00042F22" w:rsidP="00F32EBF">
      <w:pPr>
        <w:pStyle w:val="a4"/>
        <w:tabs>
          <w:tab w:val="left" w:pos="720"/>
        </w:tabs>
        <w:suppressAutoHyphens w:val="0"/>
        <w:ind w:firstLine="284"/>
        <w:rPr>
          <w:sz w:val="22"/>
          <w:szCs w:val="22"/>
        </w:rPr>
      </w:pPr>
      <w:r>
        <w:rPr>
          <w:sz w:val="22"/>
          <w:szCs w:val="22"/>
        </w:rPr>
        <w:t>― поспешно и/или же недобросовестно проводит рецензирование и публикацию;</w:t>
      </w:r>
    </w:p>
    <w:p w:rsidR="003D102E" w:rsidRDefault="00042F22" w:rsidP="00F32EBF">
      <w:pPr>
        <w:pStyle w:val="a4"/>
        <w:tabs>
          <w:tab w:val="left" w:pos="720"/>
        </w:tabs>
        <w:suppressAutoHyphens w:val="0"/>
        <w:ind w:firstLine="284"/>
        <w:rPr>
          <w:sz w:val="22"/>
          <w:szCs w:val="22"/>
        </w:rPr>
      </w:pPr>
      <w:r>
        <w:rPr>
          <w:sz w:val="22"/>
          <w:szCs w:val="22"/>
        </w:rPr>
        <w:t>― не уделяет должного внимания своему сайту, допускает нал</w:t>
      </w:r>
      <w:r>
        <w:rPr>
          <w:sz w:val="22"/>
          <w:szCs w:val="22"/>
        </w:rPr>
        <w:t>и</w:t>
      </w:r>
      <w:r>
        <w:rPr>
          <w:sz w:val="22"/>
          <w:szCs w:val="22"/>
        </w:rPr>
        <w:t>чие на нем неработающих ссылок, орфографических и грамматич</w:t>
      </w:r>
      <w:r>
        <w:rPr>
          <w:sz w:val="22"/>
          <w:szCs w:val="22"/>
        </w:rPr>
        <w:t>е</w:t>
      </w:r>
      <w:r>
        <w:rPr>
          <w:sz w:val="22"/>
          <w:szCs w:val="22"/>
        </w:rPr>
        <w:t>ских ошибок;</w:t>
      </w:r>
    </w:p>
    <w:p w:rsidR="003D102E" w:rsidRDefault="00042F22" w:rsidP="00F32EBF">
      <w:pPr>
        <w:pStyle w:val="a4"/>
        <w:tabs>
          <w:tab w:val="left" w:pos="720"/>
        </w:tabs>
        <w:suppressAutoHyphens w:val="0"/>
        <w:ind w:firstLine="284"/>
        <w:rPr>
          <w:sz w:val="22"/>
          <w:szCs w:val="22"/>
        </w:rPr>
      </w:pPr>
      <w:r>
        <w:rPr>
          <w:sz w:val="22"/>
          <w:szCs w:val="22"/>
        </w:rPr>
        <w:t>― не предоставляет достаточных контактных данных для обра</w:t>
      </w:r>
      <w:r>
        <w:rPr>
          <w:sz w:val="22"/>
          <w:szCs w:val="22"/>
        </w:rPr>
        <w:t>т</w:t>
      </w:r>
      <w:r>
        <w:rPr>
          <w:sz w:val="22"/>
          <w:szCs w:val="22"/>
        </w:rPr>
        <w:t>ной связи.</w:t>
      </w:r>
    </w:p>
    <w:p w:rsidR="003D102E" w:rsidRDefault="00042F22" w:rsidP="00F32EBF">
      <w:pPr>
        <w:pStyle w:val="a4"/>
        <w:suppressAutoHyphens w:val="0"/>
        <w:ind w:firstLine="284"/>
        <w:rPr>
          <w:sz w:val="22"/>
          <w:szCs w:val="22"/>
        </w:rPr>
      </w:pPr>
      <w:r>
        <w:rPr>
          <w:sz w:val="22"/>
          <w:szCs w:val="22"/>
        </w:rPr>
        <w:t>Для аспирантов и соискателей ученых степеней, готовящихся к процедуре государственной научной аттестации, требование по нал</w:t>
      </w:r>
      <w:r>
        <w:rPr>
          <w:sz w:val="22"/>
          <w:szCs w:val="22"/>
        </w:rPr>
        <w:t>и</w:t>
      </w:r>
      <w:r>
        <w:rPr>
          <w:sz w:val="22"/>
          <w:szCs w:val="22"/>
        </w:rPr>
        <w:t>чию публикаций по соответствующей научной специальности уст</w:t>
      </w:r>
      <w:r>
        <w:rPr>
          <w:sz w:val="22"/>
          <w:szCs w:val="22"/>
        </w:rPr>
        <w:t>а</w:t>
      </w:r>
      <w:r>
        <w:rPr>
          <w:sz w:val="22"/>
          <w:szCs w:val="22"/>
        </w:rPr>
        <w:t>навливается Положением о присуждении ученых степеней (утве</w:t>
      </w:r>
      <w:r>
        <w:rPr>
          <w:sz w:val="22"/>
          <w:szCs w:val="22"/>
        </w:rPr>
        <w:t>р</w:t>
      </w:r>
      <w:r>
        <w:rPr>
          <w:sz w:val="22"/>
          <w:szCs w:val="22"/>
        </w:rPr>
        <w:t xml:space="preserve">ждено постановлением Правительства РФ от 24 сентября 2013 г. № 842). </w:t>
      </w:r>
      <w:proofErr w:type="gramStart"/>
      <w:r>
        <w:rPr>
          <w:sz w:val="22"/>
          <w:szCs w:val="22"/>
        </w:rPr>
        <w:t xml:space="preserve">При этом основные научные результаты диссертации должны быть опубликованы в </w:t>
      </w:r>
      <w:r>
        <w:rPr>
          <w:bCs/>
          <w:sz w:val="22"/>
          <w:szCs w:val="22"/>
        </w:rPr>
        <w:t xml:space="preserve">изданиях из </w:t>
      </w:r>
      <w:r>
        <w:rPr>
          <w:bCs/>
          <w:i/>
          <w:sz w:val="22"/>
          <w:szCs w:val="22"/>
        </w:rPr>
        <w:t>Перечня рецензируемых научных изданий, в которых должны быть опубликованы основные научные результаты диссертаций на соискание ученой степени кандидата наук, на соискание ученой степени доктора наук</w:t>
      </w:r>
      <w:r>
        <w:rPr>
          <w:sz w:val="22"/>
          <w:szCs w:val="22"/>
        </w:rPr>
        <w:t>, который период</w:t>
      </w:r>
      <w:r>
        <w:rPr>
          <w:sz w:val="22"/>
          <w:szCs w:val="22"/>
        </w:rPr>
        <w:t>и</w:t>
      </w:r>
      <w:r>
        <w:rPr>
          <w:sz w:val="22"/>
          <w:szCs w:val="22"/>
        </w:rPr>
        <w:t xml:space="preserve">чески обновляется и </w:t>
      </w:r>
      <w:r w:rsidRPr="009F5D42">
        <w:rPr>
          <w:spacing w:val="-2"/>
          <w:sz w:val="22"/>
          <w:szCs w:val="22"/>
        </w:rPr>
        <w:t>размещается на официальном сайте Высшей атт</w:t>
      </w:r>
      <w:r w:rsidRPr="009F5D42">
        <w:rPr>
          <w:spacing w:val="-2"/>
          <w:sz w:val="22"/>
          <w:szCs w:val="22"/>
        </w:rPr>
        <w:t>е</w:t>
      </w:r>
      <w:r w:rsidRPr="009F5D42">
        <w:rPr>
          <w:spacing w:val="-2"/>
          <w:sz w:val="22"/>
          <w:szCs w:val="22"/>
        </w:rPr>
        <w:t>стационной комиссии при Министерстве науки и высшего образ</w:t>
      </w:r>
      <w:r w:rsidRPr="009F5D42">
        <w:rPr>
          <w:spacing w:val="-2"/>
          <w:sz w:val="22"/>
          <w:szCs w:val="22"/>
        </w:rPr>
        <w:t>о</w:t>
      </w:r>
      <w:r w:rsidRPr="009F5D42">
        <w:rPr>
          <w:spacing w:val="-2"/>
          <w:sz w:val="22"/>
          <w:szCs w:val="22"/>
        </w:rPr>
        <w:t>вания РФ (</w:t>
      </w:r>
      <w:hyperlink r:id="rId35" w:anchor="tab=_tab:editions" w:history="1">
        <w:r w:rsidRPr="009F5D42">
          <w:rPr>
            <w:rStyle w:val="ae"/>
            <w:color w:val="auto"/>
            <w:spacing w:val="-2"/>
            <w:sz w:val="22"/>
            <w:szCs w:val="22"/>
          </w:rPr>
          <w:t>https://vak.minobrnauki.gov.ru</w:t>
        </w:r>
        <w:proofErr w:type="gramEnd"/>
        <w:r w:rsidRPr="009F5D42">
          <w:rPr>
            <w:rStyle w:val="ae"/>
            <w:color w:val="auto"/>
            <w:spacing w:val="-2"/>
            <w:sz w:val="22"/>
            <w:szCs w:val="22"/>
          </w:rPr>
          <w:t>/</w:t>
        </w:r>
        <w:proofErr w:type="gramStart"/>
        <w:r w:rsidRPr="009F5D42">
          <w:rPr>
            <w:rStyle w:val="ae"/>
            <w:color w:val="auto"/>
            <w:spacing w:val="-2"/>
            <w:sz w:val="22"/>
            <w:szCs w:val="22"/>
          </w:rPr>
          <w:t>documents#tab=</w:t>
        </w:r>
        <w:r w:rsidR="009F5D42" w:rsidRPr="009F5D42">
          <w:rPr>
            <w:rStyle w:val="ae"/>
            <w:color w:val="auto"/>
            <w:spacing w:val="-2"/>
            <w:sz w:val="22"/>
            <w:szCs w:val="22"/>
          </w:rPr>
          <w:t>_</w:t>
        </w:r>
        <w:r w:rsidRPr="009F5D42">
          <w:rPr>
            <w:rStyle w:val="ae"/>
            <w:color w:val="auto"/>
            <w:spacing w:val="-2"/>
            <w:sz w:val="22"/>
            <w:szCs w:val="22"/>
          </w:rPr>
          <w:t>tab:editions</w:t>
        </w:r>
      </w:hyperlink>
      <w:r w:rsidRPr="009F5D42">
        <w:rPr>
          <w:spacing w:val="-2"/>
          <w:sz w:val="22"/>
          <w:szCs w:val="22"/>
        </w:rPr>
        <w:t>~)</w:t>
      </w:r>
      <w:r>
        <w:rPr>
          <w:sz w:val="22"/>
          <w:szCs w:val="22"/>
        </w:rPr>
        <w:t>.</w:t>
      </w:r>
      <w:proofErr w:type="gramEnd"/>
      <w:r>
        <w:rPr>
          <w:sz w:val="22"/>
          <w:szCs w:val="22"/>
        </w:rPr>
        <w:t xml:space="preserve"> При работе с данным списком и выбором издания из него следует обр</w:t>
      </w:r>
      <w:r>
        <w:rPr>
          <w:sz w:val="22"/>
          <w:szCs w:val="22"/>
        </w:rPr>
        <w:t>а</w:t>
      </w:r>
      <w:r>
        <w:rPr>
          <w:sz w:val="22"/>
          <w:szCs w:val="22"/>
        </w:rPr>
        <w:t>щать внимание на соответствие издания научной специальности, по кот</w:t>
      </w:r>
      <w:r>
        <w:rPr>
          <w:sz w:val="22"/>
          <w:szCs w:val="22"/>
        </w:rPr>
        <w:t>о</w:t>
      </w:r>
      <w:r>
        <w:rPr>
          <w:sz w:val="22"/>
          <w:szCs w:val="22"/>
        </w:rPr>
        <w:t xml:space="preserve">рой готовится к защите диссертация автора публикации. </w:t>
      </w:r>
    </w:p>
    <w:p w:rsidR="003D102E" w:rsidRDefault="00042F22" w:rsidP="00F32EBF">
      <w:pPr>
        <w:pStyle w:val="a4"/>
        <w:suppressAutoHyphens w:val="0"/>
        <w:ind w:firstLine="284"/>
        <w:rPr>
          <w:sz w:val="22"/>
          <w:szCs w:val="22"/>
        </w:rPr>
      </w:pPr>
      <w:r>
        <w:rPr>
          <w:sz w:val="22"/>
          <w:szCs w:val="22"/>
        </w:rPr>
        <w:t xml:space="preserve">С января 2016 г. Юридический институт РУТ (МИИТ) выпускает ежеквартальный электронный журнал </w:t>
      </w:r>
      <w:r>
        <w:rPr>
          <w:bCs/>
          <w:sz w:val="22"/>
          <w:szCs w:val="22"/>
        </w:rPr>
        <w:t>«</w:t>
      </w:r>
      <w:r>
        <w:rPr>
          <w:bCs/>
          <w:i/>
          <w:sz w:val="22"/>
          <w:szCs w:val="22"/>
        </w:rPr>
        <w:t>Транспортное право и бе</w:t>
      </w:r>
      <w:r>
        <w:rPr>
          <w:bCs/>
          <w:i/>
          <w:sz w:val="22"/>
          <w:szCs w:val="22"/>
        </w:rPr>
        <w:t>з</w:t>
      </w:r>
      <w:r>
        <w:rPr>
          <w:bCs/>
          <w:i/>
          <w:sz w:val="22"/>
          <w:szCs w:val="22"/>
        </w:rPr>
        <w:t>опасность</w:t>
      </w:r>
      <w:r>
        <w:rPr>
          <w:bCs/>
          <w:sz w:val="22"/>
          <w:szCs w:val="22"/>
        </w:rPr>
        <w:t>»</w:t>
      </w:r>
      <w:r>
        <w:rPr>
          <w:sz w:val="22"/>
          <w:szCs w:val="22"/>
        </w:rPr>
        <w:t>. Журнал зарегистрирован как электронное СМИ (свид</w:t>
      </w:r>
      <w:r>
        <w:rPr>
          <w:sz w:val="22"/>
          <w:szCs w:val="22"/>
        </w:rPr>
        <w:t>е</w:t>
      </w:r>
      <w:r>
        <w:rPr>
          <w:sz w:val="22"/>
          <w:szCs w:val="22"/>
        </w:rPr>
        <w:t xml:space="preserve">тельство </w:t>
      </w:r>
      <w:proofErr w:type="spellStart"/>
      <w:r>
        <w:rPr>
          <w:sz w:val="22"/>
          <w:szCs w:val="22"/>
        </w:rPr>
        <w:t>Роскомнадзора</w:t>
      </w:r>
      <w:proofErr w:type="spellEnd"/>
      <w:r>
        <w:rPr>
          <w:sz w:val="22"/>
          <w:szCs w:val="22"/>
        </w:rPr>
        <w:t xml:space="preserve"> Эл № ФС77-64237 от 25.12.2015). Распор</w:t>
      </w:r>
      <w:r>
        <w:rPr>
          <w:sz w:val="22"/>
          <w:szCs w:val="22"/>
        </w:rPr>
        <w:t>я</w:t>
      </w:r>
      <w:r>
        <w:rPr>
          <w:sz w:val="22"/>
          <w:szCs w:val="22"/>
        </w:rPr>
        <w:t xml:space="preserve">жением </w:t>
      </w:r>
      <w:proofErr w:type="spellStart"/>
      <w:r>
        <w:rPr>
          <w:sz w:val="22"/>
          <w:szCs w:val="22"/>
        </w:rPr>
        <w:t>Минобрнауки</w:t>
      </w:r>
      <w:proofErr w:type="spellEnd"/>
      <w:r>
        <w:rPr>
          <w:sz w:val="22"/>
          <w:szCs w:val="22"/>
        </w:rPr>
        <w:t xml:space="preserve"> России от 31 октября 2019 г. № 409-р журнал включен в указанный выше Перечень ВАК по следующим научным специальностям:</w:t>
      </w:r>
    </w:p>
    <w:p w:rsidR="003D102E" w:rsidRDefault="00042F22" w:rsidP="00F32EBF">
      <w:pPr>
        <w:pStyle w:val="a4"/>
        <w:suppressAutoHyphens w:val="0"/>
        <w:ind w:firstLine="284"/>
        <w:rPr>
          <w:sz w:val="22"/>
          <w:szCs w:val="22"/>
        </w:rPr>
      </w:pPr>
      <w:r>
        <w:rPr>
          <w:sz w:val="22"/>
          <w:szCs w:val="22"/>
        </w:rPr>
        <w:lastRenderedPageBreak/>
        <w:t>5.1.2. Публично-правовые (государственно-правовые) науки (юр</w:t>
      </w:r>
      <w:r>
        <w:rPr>
          <w:sz w:val="22"/>
          <w:szCs w:val="22"/>
        </w:rPr>
        <w:t>и</w:t>
      </w:r>
      <w:r>
        <w:rPr>
          <w:sz w:val="22"/>
          <w:szCs w:val="22"/>
        </w:rPr>
        <w:t>дические науки);</w:t>
      </w:r>
    </w:p>
    <w:p w:rsidR="003D102E" w:rsidRDefault="00042F22" w:rsidP="00F32EBF">
      <w:pPr>
        <w:pStyle w:val="a4"/>
        <w:suppressAutoHyphens w:val="0"/>
        <w:ind w:firstLine="284"/>
        <w:rPr>
          <w:sz w:val="22"/>
          <w:szCs w:val="22"/>
        </w:rPr>
      </w:pPr>
      <w:r>
        <w:rPr>
          <w:sz w:val="22"/>
          <w:szCs w:val="22"/>
        </w:rPr>
        <w:t>5.1.4. Уголовно-правовые науки (юридические науки).</w:t>
      </w:r>
    </w:p>
    <w:p w:rsidR="003D102E" w:rsidRDefault="00042F22" w:rsidP="00F32EBF">
      <w:pPr>
        <w:pStyle w:val="a4"/>
        <w:suppressAutoHyphens w:val="0"/>
        <w:ind w:firstLine="284"/>
        <w:rPr>
          <w:sz w:val="22"/>
          <w:szCs w:val="22"/>
        </w:rPr>
      </w:pPr>
      <w:r>
        <w:rPr>
          <w:sz w:val="22"/>
          <w:szCs w:val="22"/>
        </w:rPr>
        <w:t>Журнал входит в категорию К3.</w:t>
      </w:r>
    </w:p>
    <w:p w:rsidR="003D102E" w:rsidRDefault="003D102E" w:rsidP="00F32EBF">
      <w:pPr>
        <w:pStyle w:val="a4"/>
        <w:suppressAutoHyphens w:val="0"/>
        <w:ind w:firstLine="0"/>
        <w:rPr>
          <w:b/>
          <w:bCs/>
          <w:sz w:val="22"/>
          <w:szCs w:val="22"/>
        </w:rPr>
      </w:pPr>
    </w:p>
    <w:p w:rsidR="003D102E" w:rsidRPr="009F5D42" w:rsidRDefault="00042F22" w:rsidP="009F5D42">
      <w:pPr>
        <w:pStyle w:val="a4"/>
        <w:pBdr>
          <w:bottom w:val="single" w:sz="4" w:space="1" w:color="auto"/>
        </w:pBdr>
        <w:suppressAutoHyphens w:val="0"/>
        <w:ind w:firstLine="0"/>
        <w:jc w:val="center"/>
        <w:rPr>
          <w:szCs w:val="28"/>
        </w:rPr>
      </w:pPr>
      <w:r w:rsidRPr="009F5D42">
        <w:rPr>
          <w:b/>
          <w:bCs/>
          <w:szCs w:val="28"/>
        </w:rPr>
        <w:t>Требования к оформлению научных статей</w:t>
      </w:r>
    </w:p>
    <w:p w:rsidR="003D102E" w:rsidRDefault="003D102E" w:rsidP="00F32EBF">
      <w:pPr>
        <w:pStyle w:val="a4"/>
        <w:suppressAutoHyphens w:val="0"/>
        <w:ind w:firstLine="284"/>
        <w:rPr>
          <w:sz w:val="22"/>
          <w:szCs w:val="22"/>
        </w:rPr>
      </w:pPr>
    </w:p>
    <w:p w:rsidR="003D102E" w:rsidRDefault="00042F22" w:rsidP="00F32EBF">
      <w:pPr>
        <w:pStyle w:val="a4"/>
        <w:suppressAutoHyphens w:val="0"/>
        <w:ind w:firstLine="284"/>
        <w:rPr>
          <w:sz w:val="22"/>
          <w:szCs w:val="22"/>
        </w:rPr>
      </w:pPr>
      <w:r>
        <w:rPr>
          <w:sz w:val="22"/>
          <w:szCs w:val="22"/>
        </w:rPr>
        <w:t>Для оформления текста научной статьи в соответствии с устано</w:t>
      </w:r>
      <w:r>
        <w:rPr>
          <w:sz w:val="22"/>
          <w:szCs w:val="22"/>
        </w:rPr>
        <w:t>в</w:t>
      </w:r>
      <w:r>
        <w:rPr>
          <w:sz w:val="22"/>
          <w:szCs w:val="22"/>
        </w:rPr>
        <w:t xml:space="preserve">ленными изданием требованиями рекомендуется первоначально ознакомиться с </w:t>
      </w:r>
      <w:r>
        <w:rPr>
          <w:bCs/>
          <w:i/>
          <w:sz w:val="22"/>
          <w:szCs w:val="22"/>
        </w:rPr>
        <w:t>сайтом конкретного издательства</w:t>
      </w:r>
      <w:r>
        <w:rPr>
          <w:sz w:val="22"/>
          <w:szCs w:val="22"/>
        </w:rPr>
        <w:t>, где, как правило, имеется раздел «Для авторов»/»Авторам» с необходимой информац</w:t>
      </w:r>
      <w:r>
        <w:rPr>
          <w:sz w:val="22"/>
          <w:szCs w:val="22"/>
        </w:rPr>
        <w:t>и</w:t>
      </w:r>
      <w:r>
        <w:rPr>
          <w:sz w:val="22"/>
          <w:szCs w:val="22"/>
        </w:rPr>
        <w:t xml:space="preserve">ей. </w:t>
      </w:r>
    </w:p>
    <w:p w:rsidR="003D102E" w:rsidRDefault="00042F22" w:rsidP="00F32EBF">
      <w:pPr>
        <w:pStyle w:val="a4"/>
        <w:suppressAutoHyphens w:val="0"/>
        <w:ind w:firstLine="284"/>
        <w:rPr>
          <w:sz w:val="22"/>
          <w:szCs w:val="22"/>
        </w:rPr>
      </w:pPr>
      <w:r>
        <w:rPr>
          <w:sz w:val="22"/>
          <w:szCs w:val="22"/>
        </w:rPr>
        <w:t xml:space="preserve">Требования к материалам, представляемым для опубликования в </w:t>
      </w:r>
      <w:r>
        <w:rPr>
          <w:bCs/>
          <w:sz w:val="22"/>
          <w:szCs w:val="22"/>
        </w:rPr>
        <w:t>приложении к журналу «Вестник Юридического института МИИТ»</w:t>
      </w:r>
      <w:r>
        <w:rPr>
          <w:sz w:val="22"/>
          <w:szCs w:val="22"/>
        </w:rPr>
        <w:t xml:space="preserve"> содержатся в конце каждого номера журнала или в самом прилож</w:t>
      </w:r>
      <w:r>
        <w:rPr>
          <w:sz w:val="22"/>
          <w:szCs w:val="22"/>
        </w:rPr>
        <w:t>е</w:t>
      </w:r>
      <w:r>
        <w:rPr>
          <w:sz w:val="22"/>
          <w:szCs w:val="22"/>
        </w:rPr>
        <w:t>нии (например: https://ui-miit.ru/files/docs/vestnik-ui/vestnik_ui_40_annex.pdf)</w:t>
      </w:r>
    </w:p>
    <w:p w:rsidR="003D102E" w:rsidRDefault="003D102E" w:rsidP="00F32EBF">
      <w:pPr>
        <w:pStyle w:val="a4"/>
        <w:suppressAutoHyphens w:val="0"/>
        <w:ind w:left="1134" w:firstLine="284"/>
        <w:rPr>
          <w:rFonts w:ascii="Arial Narrow" w:hAnsi="Arial Narrow"/>
          <w:iCs/>
          <w:sz w:val="20"/>
        </w:rPr>
      </w:pPr>
    </w:p>
    <w:p w:rsidR="003D102E" w:rsidRDefault="00042F22" w:rsidP="00F32EBF">
      <w:pPr>
        <w:pStyle w:val="a4"/>
        <w:suppressAutoHyphens w:val="0"/>
        <w:ind w:left="1134" w:firstLine="284"/>
        <w:rPr>
          <w:rFonts w:ascii="Arial Narrow" w:hAnsi="Arial Narrow"/>
          <w:iCs/>
          <w:sz w:val="20"/>
        </w:rPr>
      </w:pPr>
      <w:r>
        <w:rPr>
          <w:rFonts w:ascii="Arial Narrow" w:hAnsi="Arial Narrow"/>
          <w:iCs/>
          <w:sz w:val="20"/>
        </w:rPr>
        <w:t>Те</w:t>
      </w:r>
      <w:proofErr w:type="gramStart"/>
      <w:r>
        <w:rPr>
          <w:rFonts w:ascii="Arial Narrow" w:hAnsi="Arial Narrow"/>
          <w:iCs/>
          <w:sz w:val="20"/>
        </w:rPr>
        <w:t>кст ст</w:t>
      </w:r>
      <w:proofErr w:type="gramEnd"/>
      <w:r>
        <w:rPr>
          <w:rFonts w:ascii="Arial Narrow" w:hAnsi="Arial Narrow"/>
          <w:iCs/>
          <w:sz w:val="20"/>
        </w:rPr>
        <w:t xml:space="preserve">атьи выполняется в формате </w:t>
      </w:r>
      <w:proofErr w:type="spellStart"/>
      <w:r>
        <w:rPr>
          <w:rFonts w:ascii="Arial Narrow" w:hAnsi="Arial Narrow"/>
          <w:iCs/>
          <w:sz w:val="20"/>
        </w:rPr>
        <w:t>Microsoft</w:t>
      </w:r>
      <w:proofErr w:type="spellEnd"/>
      <w:r>
        <w:rPr>
          <w:rFonts w:ascii="Arial Narrow" w:hAnsi="Arial Narrow"/>
          <w:iCs/>
          <w:sz w:val="20"/>
        </w:rPr>
        <w:t xml:space="preserve"> </w:t>
      </w:r>
      <w:proofErr w:type="spellStart"/>
      <w:r>
        <w:rPr>
          <w:rFonts w:ascii="Arial Narrow" w:hAnsi="Arial Narrow"/>
          <w:iCs/>
          <w:sz w:val="20"/>
        </w:rPr>
        <w:t>Word</w:t>
      </w:r>
      <w:proofErr w:type="spellEnd"/>
      <w:r>
        <w:rPr>
          <w:rFonts w:ascii="Arial Narrow" w:hAnsi="Arial Narrow"/>
          <w:iCs/>
          <w:sz w:val="20"/>
        </w:rPr>
        <w:t xml:space="preserve"> и представл</w:t>
      </w:r>
      <w:r>
        <w:rPr>
          <w:rFonts w:ascii="Arial Narrow" w:hAnsi="Arial Narrow"/>
          <w:iCs/>
          <w:sz w:val="20"/>
        </w:rPr>
        <w:t>я</w:t>
      </w:r>
      <w:r>
        <w:rPr>
          <w:rFonts w:ascii="Arial Narrow" w:hAnsi="Arial Narrow"/>
          <w:iCs/>
          <w:sz w:val="20"/>
        </w:rPr>
        <w:t>ется в электронной форме научному руководителю. При положител</w:t>
      </w:r>
      <w:r>
        <w:rPr>
          <w:rFonts w:ascii="Arial Narrow" w:hAnsi="Arial Narrow"/>
          <w:iCs/>
          <w:sz w:val="20"/>
        </w:rPr>
        <w:t>ь</w:t>
      </w:r>
      <w:r>
        <w:rPr>
          <w:rFonts w:ascii="Arial Narrow" w:hAnsi="Arial Narrow"/>
          <w:iCs/>
          <w:sz w:val="20"/>
        </w:rPr>
        <w:t>ной рецензии научный руководитель направляет статью в редакцию журнала.</w:t>
      </w:r>
    </w:p>
    <w:p w:rsidR="003D102E" w:rsidRDefault="00042F22" w:rsidP="00F32EBF">
      <w:pPr>
        <w:pStyle w:val="a4"/>
        <w:suppressAutoHyphens w:val="0"/>
        <w:ind w:left="1134" w:firstLine="284"/>
        <w:rPr>
          <w:rFonts w:ascii="Arial Narrow" w:hAnsi="Arial Narrow"/>
          <w:iCs/>
          <w:sz w:val="20"/>
        </w:rPr>
      </w:pPr>
      <w:r>
        <w:rPr>
          <w:rFonts w:ascii="Arial Narrow" w:hAnsi="Arial Narrow"/>
          <w:iCs/>
          <w:sz w:val="20"/>
        </w:rPr>
        <w:t>Статья должна содержать:</w:t>
      </w:r>
    </w:p>
    <w:p w:rsidR="003D102E" w:rsidRDefault="00042F22" w:rsidP="00F32EBF">
      <w:pPr>
        <w:pStyle w:val="a4"/>
        <w:suppressAutoHyphens w:val="0"/>
        <w:ind w:left="1134" w:firstLine="284"/>
        <w:rPr>
          <w:rFonts w:ascii="Arial Narrow" w:hAnsi="Arial Narrow"/>
          <w:iCs/>
          <w:sz w:val="20"/>
        </w:rPr>
      </w:pPr>
      <w:r>
        <w:rPr>
          <w:rFonts w:ascii="Arial Narrow" w:hAnsi="Arial Narrow"/>
          <w:iCs/>
          <w:sz w:val="20"/>
        </w:rPr>
        <w:t>— фамилию и инициалы автора;</w:t>
      </w:r>
    </w:p>
    <w:p w:rsidR="003D102E" w:rsidRDefault="00042F22" w:rsidP="00F32EBF">
      <w:pPr>
        <w:pStyle w:val="a4"/>
        <w:suppressAutoHyphens w:val="0"/>
        <w:ind w:left="1134" w:firstLine="284"/>
        <w:rPr>
          <w:rFonts w:ascii="Arial Narrow" w:hAnsi="Arial Narrow"/>
          <w:iCs/>
          <w:sz w:val="20"/>
        </w:rPr>
      </w:pPr>
      <w:r>
        <w:rPr>
          <w:rFonts w:ascii="Arial Narrow" w:hAnsi="Arial Narrow"/>
          <w:iCs/>
          <w:sz w:val="20"/>
        </w:rPr>
        <w:t>— место работы, учебы (полное наименование организации в им</w:t>
      </w:r>
      <w:r>
        <w:rPr>
          <w:rFonts w:ascii="Arial Narrow" w:hAnsi="Arial Narrow"/>
          <w:iCs/>
          <w:sz w:val="20"/>
        </w:rPr>
        <w:t>е</w:t>
      </w:r>
      <w:r>
        <w:rPr>
          <w:rFonts w:ascii="Arial Narrow" w:hAnsi="Arial Narrow"/>
          <w:iCs/>
          <w:sz w:val="20"/>
        </w:rPr>
        <w:t>нительном падеже);</w:t>
      </w:r>
    </w:p>
    <w:p w:rsidR="003D102E" w:rsidRDefault="00042F22" w:rsidP="00F32EBF">
      <w:pPr>
        <w:pStyle w:val="a4"/>
        <w:suppressAutoHyphens w:val="0"/>
        <w:ind w:left="1134" w:firstLine="284"/>
        <w:rPr>
          <w:rFonts w:ascii="Arial Narrow" w:hAnsi="Arial Narrow"/>
          <w:iCs/>
          <w:sz w:val="20"/>
        </w:rPr>
      </w:pPr>
      <w:r>
        <w:rPr>
          <w:rFonts w:ascii="Arial Narrow" w:hAnsi="Arial Narrow"/>
          <w:iCs/>
          <w:sz w:val="20"/>
        </w:rPr>
        <w:t>— адрес электронной почты;</w:t>
      </w:r>
    </w:p>
    <w:p w:rsidR="003D102E" w:rsidRDefault="00042F22" w:rsidP="00F32EBF">
      <w:pPr>
        <w:pStyle w:val="a4"/>
        <w:suppressAutoHyphens w:val="0"/>
        <w:ind w:left="1134" w:firstLine="284"/>
        <w:rPr>
          <w:rFonts w:ascii="Arial Narrow" w:hAnsi="Arial Narrow"/>
          <w:iCs/>
          <w:sz w:val="20"/>
        </w:rPr>
      </w:pPr>
      <w:r>
        <w:rPr>
          <w:rFonts w:ascii="Arial Narrow" w:hAnsi="Arial Narrow"/>
          <w:iCs/>
          <w:sz w:val="20"/>
        </w:rPr>
        <w:t>— название статьи;</w:t>
      </w:r>
    </w:p>
    <w:p w:rsidR="003D102E" w:rsidRDefault="00042F22" w:rsidP="00F32EBF">
      <w:pPr>
        <w:pStyle w:val="a4"/>
        <w:suppressAutoHyphens w:val="0"/>
        <w:ind w:left="1134" w:firstLine="284"/>
        <w:rPr>
          <w:rFonts w:ascii="Arial Narrow" w:hAnsi="Arial Narrow"/>
          <w:iCs/>
          <w:sz w:val="20"/>
        </w:rPr>
      </w:pPr>
      <w:r>
        <w:rPr>
          <w:rFonts w:ascii="Arial Narrow" w:hAnsi="Arial Narrow"/>
          <w:iCs/>
          <w:sz w:val="20"/>
        </w:rPr>
        <w:t>— аннотацию;</w:t>
      </w:r>
    </w:p>
    <w:p w:rsidR="003D102E" w:rsidRDefault="00042F22" w:rsidP="00F32EBF">
      <w:pPr>
        <w:pStyle w:val="a4"/>
        <w:suppressAutoHyphens w:val="0"/>
        <w:ind w:left="1134" w:firstLine="284"/>
        <w:rPr>
          <w:rFonts w:ascii="Arial Narrow" w:hAnsi="Arial Narrow"/>
          <w:iCs/>
          <w:sz w:val="20"/>
        </w:rPr>
      </w:pPr>
      <w:r>
        <w:rPr>
          <w:rFonts w:ascii="Arial Narrow" w:hAnsi="Arial Narrow"/>
          <w:iCs/>
          <w:sz w:val="20"/>
        </w:rPr>
        <w:t>— ключевые слова (5—7 слов).</w:t>
      </w:r>
    </w:p>
    <w:p w:rsidR="003D102E" w:rsidRDefault="00042F22" w:rsidP="00F32EBF">
      <w:pPr>
        <w:pStyle w:val="a4"/>
        <w:suppressAutoHyphens w:val="0"/>
        <w:ind w:left="1134" w:firstLine="284"/>
        <w:rPr>
          <w:rFonts w:ascii="Arial Narrow" w:hAnsi="Arial Narrow"/>
          <w:iCs/>
          <w:sz w:val="20"/>
        </w:rPr>
      </w:pPr>
      <w:r>
        <w:rPr>
          <w:rFonts w:ascii="Arial Narrow" w:hAnsi="Arial Narrow"/>
          <w:iCs/>
          <w:sz w:val="20"/>
        </w:rPr>
        <w:t>Объем материала — от 5 до 10 страниц формата А</w:t>
      </w:r>
      <w:proofErr w:type="gramStart"/>
      <w:r>
        <w:rPr>
          <w:rFonts w:ascii="Arial Narrow" w:hAnsi="Arial Narrow"/>
          <w:iCs/>
          <w:sz w:val="20"/>
        </w:rPr>
        <w:t>4</w:t>
      </w:r>
      <w:proofErr w:type="gramEnd"/>
      <w:r>
        <w:rPr>
          <w:rFonts w:ascii="Arial Narrow" w:hAnsi="Arial Narrow"/>
          <w:iCs/>
          <w:sz w:val="20"/>
        </w:rPr>
        <w:t>.</w:t>
      </w:r>
    </w:p>
    <w:p w:rsidR="003D102E" w:rsidRDefault="00042F22" w:rsidP="00F32EBF">
      <w:pPr>
        <w:pStyle w:val="a4"/>
        <w:suppressAutoHyphens w:val="0"/>
        <w:ind w:left="1134" w:firstLine="284"/>
        <w:rPr>
          <w:rFonts w:ascii="Arial Narrow" w:hAnsi="Arial Narrow"/>
          <w:iCs/>
          <w:sz w:val="20"/>
        </w:rPr>
      </w:pPr>
      <w:r>
        <w:rPr>
          <w:rFonts w:ascii="Arial Narrow" w:hAnsi="Arial Narrow"/>
          <w:iCs/>
          <w:sz w:val="20"/>
        </w:rPr>
        <w:t xml:space="preserve">Список литературы. Оформляется в соответствии с требованиями ГОСТ </w:t>
      </w:r>
      <w:proofErr w:type="gramStart"/>
      <w:r>
        <w:rPr>
          <w:rFonts w:ascii="Arial Narrow" w:hAnsi="Arial Narrow"/>
          <w:iCs/>
          <w:sz w:val="20"/>
        </w:rPr>
        <w:t>Р</w:t>
      </w:r>
      <w:proofErr w:type="gramEnd"/>
      <w:r>
        <w:rPr>
          <w:rFonts w:ascii="Arial Narrow" w:hAnsi="Arial Narrow"/>
          <w:iCs/>
          <w:sz w:val="20"/>
        </w:rPr>
        <w:t xml:space="preserve"> 7.0. 100-2018.</w:t>
      </w:r>
    </w:p>
    <w:p w:rsidR="003D102E" w:rsidRDefault="00042F22" w:rsidP="00F32EBF">
      <w:pPr>
        <w:pStyle w:val="a4"/>
        <w:suppressAutoHyphens w:val="0"/>
        <w:ind w:left="1134" w:firstLine="284"/>
        <w:rPr>
          <w:rFonts w:ascii="Arial Narrow" w:hAnsi="Arial Narrow"/>
          <w:iCs/>
          <w:sz w:val="20"/>
        </w:rPr>
      </w:pPr>
      <w:r>
        <w:rPr>
          <w:rFonts w:ascii="Arial Narrow" w:hAnsi="Arial Narrow"/>
          <w:iCs/>
          <w:sz w:val="20"/>
        </w:rPr>
        <w:t>При несоблюдении указанных правил редакционный совет вправе отклонить статью.</w:t>
      </w:r>
    </w:p>
    <w:p w:rsidR="003D102E" w:rsidRDefault="003D102E" w:rsidP="00F32EBF">
      <w:pPr>
        <w:pStyle w:val="a4"/>
        <w:suppressAutoHyphens w:val="0"/>
        <w:ind w:firstLine="284"/>
        <w:rPr>
          <w:sz w:val="22"/>
          <w:szCs w:val="22"/>
        </w:rPr>
      </w:pPr>
    </w:p>
    <w:p w:rsidR="003D102E" w:rsidRDefault="00042F22" w:rsidP="00F32EBF">
      <w:pPr>
        <w:pStyle w:val="a4"/>
        <w:suppressAutoHyphens w:val="0"/>
        <w:ind w:firstLine="284"/>
        <w:rPr>
          <w:sz w:val="22"/>
          <w:szCs w:val="22"/>
        </w:rPr>
      </w:pPr>
      <w:r>
        <w:rPr>
          <w:sz w:val="22"/>
          <w:szCs w:val="22"/>
        </w:rPr>
        <w:t xml:space="preserve">Еще пример. Требования к статьям для включения в </w:t>
      </w:r>
      <w:r>
        <w:rPr>
          <w:bCs/>
          <w:sz w:val="22"/>
          <w:szCs w:val="22"/>
        </w:rPr>
        <w:t>сборник научных статей</w:t>
      </w:r>
      <w:r>
        <w:rPr>
          <w:sz w:val="22"/>
          <w:szCs w:val="22"/>
        </w:rPr>
        <w:t xml:space="preserve"> по итогам проведения </w:t>
      </w:r>
      <w:r>
        <w:rPr>
          <w:bCs/>
          <w:sz w:val="22"/>
          <w:szCs w:val="22"/>
        </w:rPr>
        <w:t>V Международного тран</w:t>
      </w:r>
      <w:r>
        <w:rPr>
          <w:bCs/>
          <w:sz w:val="22"/>
          <w:szCs w:val="22"/>
        </w:rPr>
        <w:t>с</w:t>
      </w:r>
      <w:r>
        <w:rPr>
          <w:bCs/>
          <w:sz w:val="22"/>
          <w:szCs w:val="22"/>
        </w:rPr>
        <w:lastRenderedPageBreak/>
        <w:t xml:space="preserve">портно-правового форума </w:t>
      </w:r>
      <w:r>
        <w:rPr>
          <w:sz w:val="22"/>
          <w:szCs w:val="22"/>
        </w:rPr>
        <w:t>«Публично-правовые проблемы тран</w:t>
      </w:r>
      <w:r>
        <w:rPr>
          <w:sz w:val="22"/>
          <w:szCs w:val="22"/>
        </w:rPr>
        <w:t>с</w:t>
      </w:r>
      <w:r>
        <w:rPr>
          <w:sz w:val="22"/>
          <w:szCs w:val="22"/>
        </w:rPr>
        <w:t>портного права» (</w:t>
      </w:r>
      <w:hyperlink r:id="rId36" w:history="1">
        <w:r>
          <w:rPr>
            <w:rStyle w:val="ae"/>
            <w:color w:val="auto"/>
            <w:sz w:val="22"/>
            <w:szCs w:val="22"/>
          </w:rPr>
          <w:t>https://ui-miit.ru/institut/lenta-novostej/mezhdunarodnyj-transportno-pravovoj-forum</w:t>
        </w:r>
      </w:hyperlink>
      <w:r>
        <w:rPr>
          <w:sz w:val="22"/>
          <w:szCs w:val="22"/>
        </w:rPr>
        <w:t>)</w:t>
      </w:r>
    </w:p>
    <w:p w:rsidR="003D102E" w:rsidRDefault="003D102E" w:rsidP="00F32EBF">
      <w:pPr>
        <w:pStyle w:val="a4"/>
        <w:suppressAutoHyphens w:val="0"/>
        <w:ind w:left="1134" w:firstLine="284"/>
        <w:rPr>
          <w:rFonts w:ascii="Arial Narrow" w:hAnsi="Arial Narrow"/>
          <w:iCs/>
          <w:sz w:val="20"/>
        </w:rPr>
      </w:pPr>
    </w:p>
    <w:p w:rsidR="003D102E" w:rsidRDefault="00042F22" w:rsidP="00F32EBF">
      <w:pPr>
        <w:pStyle w:val="a4"/>
        <w:suppressAutoHyphens w:val="0"/>
        <w:ind w:left="1134" w:firstLine="284"/>
        <w:rPr>
          <w:rFonts w:ascii="Arial Narrow" w:hAnsi="Arial Narrow"/>
          <w:sz w:val="20"/>
        </w:rPr>
      </w:pPr>
      <w:r>
        <w:rPr>
          <w:rFonts w:ascii="Arial Narrow" w:hAnsi="Arial Narrow"/>
          <w:iCs/>
          <w:sz w:val="20"/>
        </w:rPr>
        <w:t>К опубликованию в сборнике принимаются статьи участников, с</w:t>
      </w:r>
      <w:r>
        <w:rPr>
          <w:rFonts w:ascii="Arial Narrow" w:hAnsi="Arial Narrow"/>
          <w:iCs/>
          <w:sz w:val="20"/>
        </w:rPr>
        <w:t>о</w:t>
      </w:r>
      <w:r>
        <w:rPr>
          <w:rFonts w:ascii="Arial Narrow" w:hAnsi="Arial Narrow"/>
          <w:iCs/>
          <w:sz w:val="20"/>
        </w:rPr>
        <w:t>ответствующие следующим требованиям.</w:t>
      </w:r>
    </w:p>
    <w:p w:rsidR="003D102E" w:rsidRDefault="00042F22" w:rsidP="00F32EBF">
      <w:pPr>
        <w:pStyle w:val="a4"/>
        <w:suppressAutoHyphens w:val="0"/>
        <w:ind w:left="1134" w:firstLine="284"/>
        <w:rPr>
          <w:rFonts w:ascii="Arial Narrow" w:hAnsi="Arial Narrow"/>
          <w:sz w:val="20"/>
        </w:rPr>
      </w:pPr>
      <w:r>
        <w:rPr>
          <w:rFonts w:ascii="Arial Narrow" w:hAnsi="Arial Narrow"/>
          <w:iCs/>
          <w:sz w:val="20"/>
        </w:rPr>
        <w:t>Статья должна соответствовать заявленной тематике Конфере</w:t>
      </w:r>
      <w:r>
        <w:rPr>
          <w:rFonts w:ascii="Arial Narrow" w:hAnsi="Arial Narrow"/>
          <w:iCs/>
          <w:sz w:val="20"/>
        </w:rPr>
        <w:t>н</w:t>
      </w:r>
      <w:r>
        <w:rPr>
          <w:rFonts w:ascii="Arial Narrow" w:hAnsi="Arial Narrow"/>
          <w:iCs/>
          <w:sz w:val="20"/>
        </w:rPr>
        <w:t>ции.</w:t>
      </w:r>
    </w:p>
    <w:p w:rsidR="003D102E" w:rsidRDefault="00042F22" w:rsidP="00F32EBF">
      <w:pPr>
        <w:pStyle w:val="a4"/>
        <w:suppressAutoHyphens w:val="0"/>
        <w:ind w:left="1134" w:firstLine="284"/>
        <w:rPr>
          <w:rFonts w:ascii="Arial Narrow" w:hAnsi="Arial Narrow"/>
          <w:iCs/>
          <w:sz w:val="20"/>
        </w:rPr>
      </w:pPr>
      <w:r>
        <w:rPr>
          <w:rFonts w:ascii="Arial Narrow" w:hAnsi="Arial Narrow"/>
          <w:iCs/>
          <w:sz w:val="20"/>
        </w:rPr>
        <w:t>Те</w:t>
      </w:r>
      <w:proofErr w:type="gramStart"/>
      <w:r>
        <w:rPr>
          <w:rFonts w:ascii="Arial Narrow" w:hAnsi="Arial Narrow"/>
          <w:iCs/>
          <w:sz w:val="20"/>
        </w:rPr>
        <w:t>кст ст</w:t>
      </w:r>
      <w:proofErr w:type="gramEnd"/>
      <w:r>
        <w:rPr>
          <w:rFonts w:ascii="Arial Narrow" w:hAnsi="Arial Narrow"/>
          <w:iCs/>
          <w:sz w:val="20"/>
        </w:rPr>
        <w:t xml:space="preserve">атьи выполняется в формате </w:t>
      </w:r>
      <w:proofErr w:type="spellStart"/>
      <w:r>
        <w:rPr>
          <w:rFonts w:ascii="Arial Narrow" w:hAnsi="Arial Narrow"/>
          <w:iCs/>
          <w:sz w:val="20"/>
        </w:rPr>
        <w:t>Microsoft</w:t>
      </w:r>
      <w:proofErr w:type="spellEnd"/>
      <w:r>
        <w:rPr>
          <w:rFonts w:ascii="Arial Narrow" w:hAnsi="Arial Narrow"/>
          <w:iCs/>
          <w:sz w:val="20"/>
        </w:rPr>
        <w:t xml:space="preserve"> </w:t>
      </w:r>
      <w:proofErr w:type="spellStart"/>
      <w:r>
        <w:rPr>
          <w:rFonts w:ascii="Arial Narrow" w:hAnsi="Arial Narrow"/>
          <w:iCs/>
          <w:sz w:val="20"/>
        </w:rPr>
        <w:t>Word</w:t>
      </w:r>
      <w:proofErr w:type="spellEnd"/>
      <w:r>
        <w:rPr>
          <w:rFonts w:ascii="Arial Narrow" w:hAnsi="Arial Narrow"/>
          <w:iCs/>
          <w:sz w:val="20"/>
        </w:rPr>
        <w:t xml:space="preserve">, шрифт </w:t>
      </w:r>
      <w:proofErr w:type="spellStart"/>
      <w:r>
        <w:rPr>
          <w:rFonts w:ascii="Arial Narrow" w:hAnsi="Arial Narrow"/>
          <w:iCs/>
          <w:sz w:val="20"/>
        </w:rPr>
        <w:t>Times</w:t>
      </w:r>
      <w:proofErr w:type="spellEnd"/>
      <w:r>
        <w:rPr>
          <w:rFonts w:ascii="Arial Narrow" w:hAnsi="Arial Narrow"/>
          <w:iCs/>
          <w:sz w:val="20"/>
        </w:rPr>
        <w:t xml:space="preserve"> </w:t>
      </w:r>
      <w:proofErr w:type="spellStart"/>
      <w:r>
        <w:rPr>
          <w:rFonts w:ascii="Arial Narrow" w:hAnsi="Arial Narrow"/>
          <w:iCs/>
          <w:sz w:val="20"/>
        </w:rPr>
        <w:t>New</w:t>
      </w:r>
      <w:proofErr w:type="spellEnd"/>
      <w:r>
        <w:rPr>
          <w:rFonts w:ascii="Arial Narrow" w:hAnsi="Arial Narrow"/>
          <w:iCs/>
          <w:sz w:val="20"/>
        </w:rPr>
        <w:t xml:space="preserve"> </w:t>
      </w:r>
      <w:proofErr w:type="spellStart"/>
      <w:r>
        <w:rPr>
          <w:rFonts w:ascii="Arial Narrow" w:hAnsi="Arial Narrow"/>
          <w:iCs/>
          <w:sz w:val="20"/>
        </w:rPr>
        <w:t>Roman</w:t>
      </w:r>
      <w:proofErr w:type="spellEnd"/>
      <w:r>
        <w:rPr>
          <w:rFonts w:ascii="Arial Narrow" w:hAnsi="Arial Narrow"/>
          <w:iCs/>
          <w:sz w:val="20"/>
        </w:rPr>
        <w:t xml:space="preserve">, 14 </w:t>
      </w:r>
      <w:proofErr w:type="spellStart"/>
      <w:r>
        <w:rPr>
          <w:rFonts w:ascii="Arial Narrow" w:hAnsi="Arial Narrow"/>
          <w:iCs/>
          <w:sz w:val="20"/>
        </w:rPr>
        <w:t>пт</w:t>
      </w:r>
      <w:proofErr w:type="spellEnd"/>
      <w:r>
        <w:rPr>
          <w:rFonts w:ascii="Arial Narrow" w:hAnsi="Arial Narrow"/>
          <w:iCs/>
          <w:sz w:val="20"/>
        </w:rPr>
        <w:t xml:space="preserve">, интервал — 1,5 и представляется в электронной форме по электронной почте: diglaw@mail.ru. </w:t>
      </w:r>
    </w:p>
    <w:p w:rsidR="003D102E" w:rsidRDefault="00042F22" w:rsidP="00F32EBF">
      <w:pPr>
        <w:pStyle w:val="a4"/>
        <w:suppressAutoHyphens w:val="0"/>
        <w:ind w:left="1134" w:firstLine="284"/>
        <w:rPr>
          <w:rFonts w:ascii="Arial Narrow" w:hAnsi="Arial Narrow"/>
          <w:sz w:val="20"/>
        </w:rPr>
      </w:pPr>
      <w:r>
        <w:rPr>
          <w:rFonts w:ascii="Arial Narrow" w:hAnsi="Arial Narrow"/>
          <w:iCs/>
          <w:sz w:val="20"/>
        </w:rPr>
        <w:t xml:space="preserve">Имя файла определяется по фамилии первого автора. </w:t>
      </w:r>
    </w:p>
    <w:p w:rsidR="003D102E" w:rsidRDefault="00042F22" w:rsidP="00F32EBF">
      <w:pPr>
        <w:pStyle w:val="a4"/>
        <w:suppressAutoHyphens w:val="0"/>
        <w:ind w:left="1134" w:firstLine="284"/>
        <w:rPr>
          <w:rFonts w:ascii="Arial Narrow" w:hAnsi="Arial Narrow"/>
          <w:sz w:val="20"/>
        </w:rPr>
      </w:pPr>
      <w:r>
        <w:rPr>
          <w:rFonts w:ascii="Arial Narrow" w:hAnsi="Arial Narrow"/>
          <w:iCs/>
          <w:sz w:val="20"/>
        </w:rPr>
        <w:t xml:space="preserve">Статья должна содержать: </w:t>
      </w:r>
    </w:p>
    <w:p w:rsidR="003D102E" w:rsidRDefault="00042F22" w:rsidP="00F32EBF">
      <w:pPr>
        <w:pStyle w:val="a4"/>
        <w:suppressAutoHyphens w:val="0"/>
        <w:ind w:left="1134" w:firstLine="284"/>
        <w:rPr>
          <w:rFonts w:ascii="Arial Narrow" w:hAnsi="Arial Narrow"/>
          <w:sz w:val="20"/>
        </w:rPr>
      </w:pPr>
      <w:r>
        <w:rPr>
          <w:rFonts w:ascii="Arial Narrow" w:hAnsi="Arial Narrow"/>
          <w:iCs/>
          <w:sz w:val="20"/>
        </w:rPr>
        <w:t xml:space="preserve">— название статьи на русском и английском языках; </w:t>
      </w:r>
    </w:p>
    <w:p w:rsidR="003D102E" w:rsidRDefault="00042F22" w:rsidP="00F32EBF">
      <w:pPr>
        <w:pStyle w:val="a4"/>
        <w:suppressAutoHyphens w:val="0"/>
        <w:ind w:left="1134" w:firstLine="284"/>
        <w:rPr>
          <w:rFonts w:ascii="Arial Narrow" w:hAnsi="Arial Narrow"/>
          <w:sz w:val="20"/>
        </w:rPr>
      </w:pPr>
      <w:r>
        <w:rPr>
          <w:rFonts w:ascii="Arial Narrow" w:hAnsi="Arial Narrow"/>
          <w:iCs/>
          <w:sz w:val="20"/>
        </w:rPr>
        <w:t xml:space="preserve">— ключевые слова (5—7 слов) на русском и английском языках; </w:t>
      </w:r>
    </w:p>
    <w:p w:rsidR="003D102E" w:rsidRDefault="00042F22" w:rsidP="00F32EBF">
      <w:pPr>
        <w:pStyle w:val="a4"/>
        <w:suppressAutoHyphens w:val="0"/>
        <w:ind w:left="1134" w:firstLine="284"/>
        <w:rPr>
          <w:rFonts w:ascii="Arial Narrow" w:hAnsi="Arial Narrow"/>
          <w:sz w:val="20"/>
        </w:rPr>
      </w:pPr>
      <w:r>
        <w:rPr>
          <w:rFonts w:ascii="Arial Narrow" w:hAnsi="Arial Narrow"/>
          <w:iCs/>
          <w:sz w:val="20"/>
        </w:rPr>
        <w:t>— аннотацию — (4</w:t>
      </w:r>
      <w:r>
        <w:rPr>
          <w:iCs/>
          <w:sz w:val="20"/>
        </w:rPr>
        <w:t>―</w:t>
      </w:r>
      <w:r>
        <w:rPr>
          <w:rFonts w:ascii="Arial Narrow" w:hAnsi="Arial Narrow"/>
          <w:iCs/>
          <w:sz w:val="20"/>
        </w:rPr>
        <w:t xml:space="preserve">6 предложений) на русском и английском языках; </w:t>
      </w:r>
    </w:p>
    <w:p w:rsidR="003D102E" w:rsidRDefault="00042F22" w:rsidP="00F32EBF">
      <w:pPr>
        <w:pStyle w:val="a4"/>
        <w:suppressAutoHyphens w:val="0"/>
        <w:ind w:left="1134" w:firstLine="284"/>
        <w:rPr>
          <w:rFonts w:ascii="Arial Narrow" w:hAnsi="Arial Narrow"/>
          <w:sz w:val="20"/>
        </w:rPr>
      </w:pPr>
      <w:proofErr w:type="gramStart"/>
      <w:r>
        <w:rPr>
          <w:rFonts w:ascii="Arial Narrow" w:hAnsi="Arial Narrow"/>
          <w:iCs/>
          <w:sz w:val="20"/>
        </w:rPr>
        <w:t>— сведения об авторе (авторах) на русском и английском языках: фамилия, имя, отчество (полностью), место работы, учебы (полное наименование организации в именительном падеже), должность, уч</w:t>
      </w:r>
      <w:r>
        <w:rPr>
          <w:rFonts w:ascii="Arial Narrow" w:hAnsi="Arial Narrow"/>
          <w:iCs/>
          <w:sz w:val="20"/>
        </w:rPr>
        <w:t>е</w:t>
      </w:r>
      <w:r>
        <w:rPr>
          <w:rFonts w:ascii="Arial Narrow" w:hAnsi="Arial Narrow"/>
          <w:iCs/>
          <w:sz w:val="20"/>
        </w:rPr>
        <w:t>ная степень, ученое звание, иные почетные звания (при наличии), а</w:t>
      </w:r>
      <w:r>
        <w:rPr>
          <w:rFonts w:ascii="Arial Narrow" w:hAnsi="Arial Narrow"/>
          <w:iCs/>
          <w:sz w:val="20"/>
        </w:rPr>
        <w:t>д</w:t>
      </w:r>
      <w:r>
        <w:rPr>
          <w:rFonts w:ascii="Arial Narrow" w:hAnsi="Arial Narrow"/>
          <w:iCs/>
          <w:sz w:val="20"/>
        </w:rPr>
        <w:t xml:space="preserve">рес электронной почты. </w:t>
      </w:r>
      <w:proofErr w:type="gramEnd"/>
    </w:p>
    <w:p w:rsidR="003D102E" w:rsidRDefault="00042F22" w:rsidP="00F32EBF">
      <w:pPr>
        <w:pStyle w:val="a4"/>
        <w:suppressAutoHyphens w:val="0"/>
        <w:ind w:left="1134" w:firstLine="284"/>
        <w:rPr>
          <w:rFonts w:ascii="Arial Narrow" w:hAnsi="Arial Narrow"/>
          <w:sz w:val="20"/>
        </w:rPr>
      </w:pPr>
      <w:r>
        <w:rPr>
          <w:rFonts w:ascii="Arial Narrow" w:hAnsi="Arial Narrow"/>
          <w:iCs/>
          <w:sz w:val="20"/>
        </w:rPr>
        <w:t>Объем материала — от 3 до 6 страниц формата А</w:t>
      </w:r>
      <w:proofErr w:type="gramStart"/>
      <w:r>
        <w:rPr>
          <w:rFonts w:ascii="Arial Narrow" w:hAnsi="Arial Narrow"/>
          <w:iCs/>
          <w:sz w:val="20"/>
        </w:rPr>
        <w:t>4</w:t>
      </w:r>
      <w:proofErr w:type="gramEnd"/>
      <w:r>
        <w:rPr>
          <w:rFonts w:ascii="Arial Narrow" w:hAnsi="Arial Narrow"/>
          <w:iCs/>
          <w:sz w:val="20"/>
        </w:rPr>
        <w:t>.</w:t>
      </w:r>
    </w:p>
    <w:p w:rsidR="003D102E" w:rsidRDefault="00042F22" w:rsidP="00F32EBF">
      <w:pPr>
        <w:pStyle w:val="a4"/>
        <w:suppressAutoHyphens w:val="0"/>
        <w:ind w:left="1134" w:firstLine="284"/>
        <w:rPr>
          <w:rFonts w:ascii="Arial Narrow" w:hAnsi="Arial Narrow"/>
          <w:sz w:val="20"/>
        </w:rPr>
      </w:pPr>
      <w:r>
        <w:rPr>
          <w:rFonts w:ascii="Arial Narrow" w:hAnsi="Arial Narrow"/>
          <w:iCs/>
          <w:sz w:val="20"/>
        </w:rPr>
        <w:t xml:space="preserve">Список литературы оформляется в соответствии с требованиями ГОСТ </w:t>
      </w:r>
      <w:proofErr w:type="gramStart"/>
      <w:r>
        <w:rPr>
          <w:rFonts w:ascii="Arial Narrow" w:hAnsi="Arial Narrow"/>
          <w:iCs/>
          <w:sz w:val="20"/>
        </w:rPr>
        <w:t>Р</w:t>
      </w:r>
      <w:proofErr w:type="gramEnd"/>
      <w:r>
        <w:rPr>
          <w:rFonts w:ascii="Arial Narrow" w:hAnsi="Arial Narrow"/>
          <w:iCs/>
          <w:sz w:val="20"/>
        </w:rPr>
        <w:t xml:space="preserve"> 7.0. 100-2018.</w:t>
      </w:r>
    </w:p>
    <w:p w:rsidR="003D102E" w:rsidRDefault="00042F22" w:rsidP="00F32EBF">
      <w:pPr>
        <w:pStyle w:val="a4"/>
        <w:suppressAutoHyphens w:val="0"/>
        <w:ind w:left="1134" w:firstLine="284"/>
        <w:rPr>
          <w:rFonts w:ascii="Arial Narrow" w:hAnsi="Arial Narrow"/>
          <w:iCs/>
          <w:sz w:val="20"/>
        </w:rPr>
      </w:pPr>
      <w:r>
        <w:rPr>
          <w:rFonts w:ascii="Arial Narrow" w:hAnsi="Arial Narrow"/>
          <w:iCs/>
          <w:sz w:val="20"/>
        </w:rPr>
        <w:t>При несоблюдении указанных правил редакционный совет вправе отклонить статью.</w:t>
      </w:r>
    </w:p>
    <w:p w:rsidR="003D102E" w:rsidRDefault="003D102E" w:rsidP="00F32EBF">
      <w:pPr>
        <w:pStyle w:val="a4"/>
        <w:suppressAutoHyphens w:val="0"/>
        <w:ind w:firstLine="284"/>
        <w:rPr>
          <w:sz w:val="22"/>
          <w:szCs w:val="22"/>
        </w:rPr>
      </w:pPr>
    </w:p>
    <w:p w:rsidR="003D102E" w:rsidRDefault="00042F22" w:rsidP="00F32EBF">
      <w:pPr>
        <w:pStyle w:val="a4"/>
        <w:suppressAutoHyphens w:val="0"/>
        <w:ind w:firstLine="284"/>
        <w:rPr>
          <w:sz w:val="22"/>
          <w:szCs w:val="22"/>
        </w:rPr>
      </w:pPr>
      <w:r>
        <w:rPr>
          <w:sz w:val="22"/>
          <w:szCs w:val="22"/>
        </w:rPr>
        <w:t>При оформлении текста публикации рекомендуется также во</w:t>
      </w:r>
      <w:r>
        <w:rPr>
          <w:sz w:val="22"/>
          <w:szCs w:val="22"/>
        </w:rPr>
        <w:t>с</w:t>
      </w:r>
      <w:r>
        <w:rPr>
          <w:sz w:val="22"/>
          <w:szCs w:val="22"/>
        </w:rPr>
        <w:t>пользоваться общими методическими указаниями по написанию, оформлению и защите  письменных работ, изданных в Юридическом институте РУТ (МИИТ)</w:t>
      </w:r>
      <w:r>
        <w:rPr>
          <w:rStyle w:val="af3"/>
          <w:sz w:val="22"/>
          <w:szCs w:val="22"/>
        </w:rPr>
        <w:footnoteReference w:id="2"/>
      </w:r>
      <w:r>
        <w:rPr>
          <w:sz w:val="22"/>
          <w:szCs w:val="22"/>
        </w:rPr>
        <w:t>.</w:t>
      </w:r>
    </w:p>
    <w:p w:rsidR="003D102E" w:rsidRDefault="00042F22" w:rsidP="00F32EBF">
      <w:pPr>
        <w:pStyle w:val="a4"/>
        <w:suppressAutoHyphens w:val="0"/>
        <w:ind w:firstLine="284"/>
        <w:rPr>
          <w:sz w:val="22"/>
          <w:szCs w:val="22"/>
        </w:rPr>
      </w:pPr>
      <w:r>
        <w:rPr>
          <w:sz w:val="22"/>
          <w:szCs w:val="22"/>
        </w:rPr>
        <w:t>Те</w:t>
      </w:r>
      <w:proofErr w:type="gramStart"/>
      <w:r>
        <w:rPr>
          <w:sz w:val="22"/>
          <w:szCs w:val="22"/>
        </w:rPr>
        <w:t>кст ст</w:t>
      </w:r>
      <w:proofErr w:type="gramEnd"/>
      <w:r>
        <w:rPr>
          <w:sz w:val="22"/>
          <w:szCs w:val="22"/>
        </w:rPr>
        <w:t>атьи набирается на компьютере. Наиболее часто использ</w:t>
      </w:r>
      <w:r>
        <w:rPr>
          <w:sz w:val="22"/>
          <w:szCs w:val="22"/>
        </w:rPr>
        <w:t>у</w:t>
      </w:r>
      <w:r>
        <w:rPr>
          <w:sz w:val="22"/>
          <w:szCs w:val="22"/>
        </w:rPr>
        <w:t xml:space="preserve">емый в текстовом редакторе шрифт — </w:t>
      </w:r>
      <w:r>
        <w:rPr>
          <w:sz w:val="22"/>
          <w:szCs w:val="22"/>
          <w:lang w:val="en-US"/>
        </w:rPr>
        <w:t>Times</w:t>
      </w:r>
      <w:r>
        <w:rPr>
          <w:sz w:val="22"/>
          <w:szCs w:val="22"/>
        </w:rPr>
        <w:t xml:space="preserve"> </w:t>
      </w:r>
      <w:r>
        <w:rPr>
          <w:sz w:val="22"/>
          <w:szCs w:val="22"/>
          <w:lang w:val="en-US"/>
        </w:rPr>
        <w:t>New</w:t>
      </w:r>
      <w:r>
        <w:rPr>
          <w:sz w:val="22"/>
          <w:szCs w:val="22"/>
        </w:rPr>
        <w:t xml:space="preserve"> </w:t>
      </w:r>
      <w:r>
        <w:rPr>
          <w:sz w:val="22"/>
          <w:szCs w:val="22"/>
          <w:lang w:val="en-US"/>
        </w:rPr>
        <w:t>Roman</w:t>
      </w:r>
      <w:r>
        <w:rPr>
          <w:sz w:val="22"/>
          <w:szCs w:val="22"/>
        </w:rPr>
        <w:t>, размер 14; межстрочный интервал — 1,5; поля (могут отличаться): левое — 3 см, верхнее — 2 см, правое — не менее 1 см, нижнее — 2,5 см. Точка в конце заглавия статьи не ставится.</w:t>
      </w:r>
    </w:p>
    <w:p w:rsidR="003D102E" w:rsidRDefault="00042F22" w:rsidP="00F32EBF">
      <w:pPr>
        <w:pStyle w:val="a4"/>
        <w:suppressAutoHyphens w:val="0"/>
        <w:ind w:firstLine="284"/>
        <w:rPr>
          <w:sz w:val="22"/>
          <w:szCs w:val="22"/>
        </w:rPr>
      </w:pPr>
      <w:r>
        <w:rPr>
          <w:sz w:val="22"/>
          <w:szCs w:val="22"/>
        </w:rPr>
        <w:lastRenderedPageBreak/>
        <w:t xml:space="preserve">При </w:t>
      </w:r>
      <w:r>
        <w:rPr>
          <w:i/>
          <w:iCs/>
          <w:sz w:val="22"/>
          <w:szCs w:val="22"/>
        </w:rPr>
        <w:t>цитировании</w:t>
      </w:r>
      <w:r>
        <w:rPr>
          <w:sz w:val="22"/>
          <w:szCs w:val="22"/>
        </w:rPr>
        <w:t xml:space="preserve"> следует придерживаться следующих правил: </w:t>
      </w:r>
    </w:p>
    <w:p w:rsidR="003D102E" w:rsidRPr="009F5D42" w:rsidRDefault="00042F22" w:rsidP="00F32EBF">
      <w:pPr>
        <w:pStyle w:val="a4"/>
        <w:suppressAutoHyphens w:val="0"/>
        <w:ind w:firstLine="284"/>
        <w:rPr>
          <w:sz w:val="22"/>
          <w:szCs w:val="22"/>
        </w:rPr>
      </w:pPr>
      <w:r>
        <w:rPr>
          <w:sz w:val="22"/>
          <w:szCs w:val="22"/>
        </w:rPr>
        <w:t>― текст цитаты заключается в кавычки и приводится без измен</w:t>
      </w:r>
      <w:r>
        <w:rPr>
          <w:sz w:val="22"/>
          <w:szCs w:val="22"/>
        </w:rPr>
        <w:t>е</w:t>
      </w:r>
      <w:r>
        <w:rPr>
          <w:sz w:val="22"/>
          <w:szCs w:val="22"/>
        </w:rPr>
        <w:t>ний, без произвольного сокращения цитируемого фрагмента (пропуск слов, предложений или абзацев допускается, если не влечет искаж</w:t>
      </w:r>
      <w:r>
        <w:rPr>
          <w:sz w:val="22"/>
          <w:szCs w:val="22"/>
        </w:rPr>
        <w:t>е</w:t>
      </w:r>
      <w:r>
        <w:rPr>
          <w:sz w:val="22"/>
          <w:szCs w:val="22"/>
        </w:rPr>
        <w:t xml:space="preserve">ния всего фрагмента, и обозначается многоточием, которое ставится на месте пропуска) и </w:t>
      </w:r>
      <w:r w:rsidRPr="009F5D42">
        <w:rPr>
          <w:sz w:val="22"/>
          <w:szCs w:val="22"/>
        </w:rPr>
        <w:t>без искажения смысла;</w:t>
      </w:r>
    </w:p>
    <w:p w:rsidR="003D102E" w:rsidRDefault="00042F22" w:rsidP="00F32EBF">
      <w:pPr>
        <w:pStyle w:val="a4"/>
        <w:suppressAutoHyphens w:val="0"/>
        <w:ind w:firstLine="284"/>
        <w:rPr>
          <w:sz w:val="22"/>
          <w:szCs w:val="22"/>
        </w:rPr>
      </w:pPr>
      <w:r w:rsidRPr="009F5D42">
        <w:rPr>
          <w:sz w:val="22"/>
          <w:szCs w:val="22"/>
        </w:rPr>
        <w:t xml:space="preserve">― при выделении в цитате какого-либо слова (слов), необходимо после такого выделения в скобках оговорить об этом выделении. Например: (курсив автора — </w:t>
      </w:r>
      <w:r w:rsidRPr="009F5D42">
        <w:rPr>
          <w:i/>
          <w:iCs/>
          <w:sz w:val="22"/>
          <w:szCs w:val="22"/>
        </w:rPr>
        <w:t>И.И</w:t>
      </w:r>
      <w:r w:rsidRPr="009F5D42">
        <w:rPr>
          <w:sz w:val="22"/>
          <w:szCs w:val="22"/>
        </w:rPr>
        <w:t xml:space="preserve">.). Также  инициалы  автора должны ставиться и после иных пояснений, введенных в текст цитаты. Например: «Им (Л.С. </w:t>
      </w:r>
      <w:proofErr w:type="spellStart"/>
      <w:r w:rsidRPr="009F5D42">
        <w:rPr>
          <w:sz w:val="22"/>
          <w:szCs w:val="22"/>
        </w:rPr>
        <w:t>Талем</w:t>
      </w:r>
      <w:proofErr w:type="spellEnd"/>
      <w:r w:rsidRPr="009F5D42">
        <w:rPr>
          <w:sz w:val="22"/>
          <w:szCs w:val="22"/>
        </w:rPr>
        <w:t xml:space="preserve"> — </w:t>
      </w:r>
      <w:r w:rsidRPr="009F5D42">
        <w:rPr>
          <w:i/>
          <w:iCs/>
          <w:sz w:val="22"/>
          <w:szCs w:val="22"/>
        </w:rPr>
        <w:t>И</w:t>
      </w:r>
      <w:r>
        <w:rPr>
          <w:i/>
          <w:iCs/>
          <w:sz w:val="22"/>
          <w:szCs w:val="22"/>
        </w:rPr>
        <w:t>.И.</w:t>
      </w:r>
      <w:r>
        <w:rPr>
          <w:sz w:val="22"/>
          <w:szCs w:val="22"/>
        </w:rPr>
        <w:t>) была сформулирована конце</w:t>
      </w:r>
      <w:r>
        <w:rPr>
          <w:sz w:val="22"/>
          <w:szCs w:val="22"/>
        </w:rPr>
        <w:t>п</w:t>
      </w:r>
      <w:r>
        <w:rPr>
          <w:sz w:val="22"/>
          <w:szCs w:val="22"/>
        </w:rPr>
        <w:t xml:space="preserve">ция </w:t>
      </w:r>
      <w:proofErr w:type="spellStart"/>
      <w:r>
        <w:rPr>
          <w:sz w:val="22"/>
          <w:szCs w:val="22"/>
        </w:rPr>
        <w:t>работодательской</w:t>
      </w:r>
      <w:proofErr w:type="spellEnd"/>
      <w:r>
        <w:rPr>
          <w:sz w:val="22"/>
          <w:szCs w:val="22"/>
        </w:rPr>
        <w:t xml:space="preserve"> власти»;</w:t>
      </w:r>
    </w:p>
    <w:p w:rsidR="003D102E" w:rsidRDefault="00042F22" w:rsidP="00F32EBF">
      <w:pPr>
        <w:pStyle w:val="a4"/>
        <w:suppressAutoHyphens w:val="0"/>
        <w:ind w:firstLine="284"/>
        <w:rPr>
          <w:sz w:val="22"/>
          <w:szCs w:val="22"/>
        </w:rPr>
      </w:pPr>
      <w:r>
        <w:rPr>
          <w:sz w:val="22"/>
          <w:szCs w:val="22"/>
        </w:rPr>
        <w:t>― каждая цитата должна сопровождаться ссылкой на источник, библиографическое описание которого должно приводиться в соо</w:t>
      </w:r>
      <w:r>
        <w:rPr>
          <w:sz w:val="22"/>
          <w:szCs w:val="22"/>
        </w:rPr>
        <w:t>т</w:t>
      </w:r>
      <w:r>
        <w:rPr>
          <w:sz w:val="22"/>
          <w:szCs w:val="22"/>
        </w:rPr>
        <w:t xml:space="preserve">ветствии с требованиями библиографических стандартов (см. далее). </w:t>
      </w:r>
    </w:p>
    <w:p w:rsidR="003D102E" w:rsidRDefault="00042F22" w:rsidP="00F32EBF">
      <w:pPr>
        <w:pStyle w:val="a4"/>
        <w:suppressAutoHyphens w:val="0"/>
        <w:ind w:firstLine="284"/>
        <w:rPr>
          <w:sz w:val="22"/>
          <w:szCs w:val="22"/>
        </w:rPr>
      </w:pPr>
      <w:r>
        <w:rPr>
          <w:sz w:val="22"/>
          <w:szCs w:val="22"/>
        </w:rPr>
        <w:t>При использовании в работе таблиц, они размещаются по мере их упоминания в тексте, сразу после ссылки на соответствующую та</w:t>
      </w:r>
      <w:r>
        <w:rPr>
          <w:sz w:val="22"/>
          <w:szCs w:val="22"/>
        </w:rPr>
        <w:t>б</w:t>
      </w:r>
      <w:r>
        <w:rPr>
          <w:sz w:val="22"/>
          <w:szCs w:val="22"/>
        </w:rPr>
        <w:t>лицу в работе. Если таблиц несколько, они нумеруются арабскими цифрами в пределах всего текста. Над правым верхним углом табл</w:t>
      </w:r>
      <w:r>
        <w:rPr>
          <w:sz w:val="22"/>
          <w:szCs w:val="22"/>
        </w:rPr>
        <w:t>и</w:t>
      </w:r>
      <w:r>
        <w:rPr>
          <w:sz w:val="22"/>
          <w:szCs w:val="22"/>
        </w:rPr>
        <w:t>цы помещается надпись «</w:t>
      </w:r>
      <w:r>
        <w:rPr>
          <w:i/>
          <w:iCs/>
          <w:sz w:val="22"/>
          <w:szCs w:val="22"/>
        </w:rPr>
        <w:t>Таблица</w:t>
      </w:r>
      <w:r>
        <w:rPr>
          <w:iCs/>
          <w:sz w:val="22"/>
          <w:szCs w:val="22"/>
        </w:rPr>
        <w:t>»</w:t>
      </w:r>
      <w:r>
        <w:rPr>
          <w:i/>
          <w:iCs/>
          <w:sz w:val="22"/>
          <w:szCs w:val="22"/>
        </w:rPr>
        <w:t xml:space="preserve"> </w:t>
      </w:r>
      <w:r>
        <w:rPr>
          <w:sz w:val="22"/>
          <w:szCs w:val="22"/>
        </w:rPr>
        <w:t>с указанием ее порядкового ном</w:t>
      </w:r>
      <w:r>
        <w:rPr>
          <w:sz w:val="22"/>
          <w:szCs w:val="22"/>
        </w:rPr>
        <w:t>е</w:t>
      </w:r>
      <w:r>
        <w:rPr>
          <w:sz w:val="22"/>
          <w:szCs w:val="22"/>
        </w:rPr>
        <w:t>ра (без знака «</w:t>
      </w:r>
      <w:r>
        <w:rPr>
          <w:iCs/>
          <w:sz w:val="22"/>
          <w:szCs w:val="22"/>
        </w:rPr>
        <w:t>№»</w:t>
      </w:r>
      <w:r>
        <w:rPr>
          <w:sz w:val="22"/>
          <w:szCs w:val="22"/>
        </w:rPr>
        <w:t xml:space="preserve">). Например: </w:t>
      </w:r>
      <w:r>
        <w:rPr>
          <w:iCs/>
          <w:sz w:val="22"/>
          <w:szCs w:val="22"/>
        </w:rPr>
        <w:t>Таблица 4.</w:t>
      </w:r>
      <w:r>
        <w:rPr>
          <w:i/>
          <w:iCs/>
          <w:sz w:val="22"/>
          <w:szCs w:val="22"/>
        </w:rPr>
        <w:t xml:space="preserve"> </w:t>
      </w:r>
      <w:r>
        <w:rPr>
          <w:sz w:val="22"/>
          <w:szCs w:val="22"/>
        </w:rPr>
        <w:t>Если в тексте только одна таблица она не нумеруется. Перед размещением такого материала должен помещаться тематический заголовок (название, отражающее содержание этого материала), который располагают посередине стр</w:t>
      </w:r>
      <w:r>
        <w:rPr>
          <w:sz w:val="22"/>
          <w:szCs w:val="22"/>
        </w:rPr>
        <w:t>а</w:t>
      </w:r>
      <w:r>
        <w:rPr>
          <w:sz w:val="22"/>
          <w:szCs w:val="22"/>
        </w:rPr>
        <w:t>ницы и пишут с прописной буквы без точки в конце. Подчеркивать заголовок не следует. При переносе таблицы (схемы, диаграммы и т.п.) на другую страницу должно быть повторено название ее граф и над ней помещена надпись: «</w:t>
      </w:r>
      <w:r>
        <w:rPr>
          <w:iCs/>
          <w:sz w:val="22"/>
          <w:szCs w:val="22"/>
        </w:rPr>
        <w:t>Продолжение табл. 4».</w:t>
      </w:r>
    </w:p>
    <w:p w:rsidR="003D102E" w:rsidRDefault="00042F22" w:rsidP="00F32EBF">
      <w:pPr>
        <w:pStyle w:val="a4"/>
        <w:suppressAutoHyphens w:val="0"/>
        <w:ind w:firstLine="284"/>
        <w:rPr>
          <w:sz w:val="22"/>
          <w:szCs w:val="22"/>
        </w:rPr>
      </w:pPr>
      <w:r>
        <w:rPr>
          <w:sz w:val="22"/>
          <w:szCs w:val="22"/>
        </w:rPr>
        <w:t>Если в текст работы включаются иллюстрации, фотографии, гр</w:t>
      </w:r>
      <w:r>
        <w:rPr>
          <w:sz w:val="22"/>
          <w:szCs w:val="22"/>
        </w:rPr>
        <w:t>а</w:t>
      </w:r>
      <w:r>
        <w:rPr>
          <w:sz w:val="22"/>
          <w:szCs w:val="22"/>
        </w:rPr>
        <w:t>фики и подобные материалы, они именуются рисунками. Если рису</w:t>
      </w:r>
      <w:r>
        <w:rPr>
          <w:sz w:val="22"/>
          <w:szCs w:val="22"/>
        </w:rPr>
        <w:t>н</w:t>
      </w:r>
      <w:r>
        <w:rPr>
          <w:sz w:val="22"/>
          <w:szCs w:val="22"/>
        </w:rPr>
        <w:t xml:space="preserve">ков несколько, они нумеруются арабскими цифрами в пределах всего текста. </w:t>
      </w:r>
    </w:p>
    <w:p w:rsidR="003D102E" w:rsidRDefault="00042F22" w:rsidP="00F32EBF">
      <w:pPr>
        <w:suppressAutoHyphens w:val="0"/>
        <w:ind w:firstLine="284"/>
        <w:jc w:val="both"/>
        <w:rPr>
          <w:strike/>
          <w:sz w:val="22"/>
          <w:szCs w:val="22"/>
        </w:rPr>
      </w:pPr>
      <w:proofErr w:type="gramStart"/>
      <w:r>
        <w:rPr>
          <w:sz w:val="22"/>
          <w:szCs w:val="22"/>
        </w:rPr>
        <w:t>При сокращенной записи слов в работах могут использоваться общепринятые условные графические сокращения по начальным бу</w:t>
      </w:r>
      <w:r>
        <w:rPr>
          <w:sz w:val="22"/>
          <w:szCs w:val="22"/>
        </w:rPr>
        <w:t>к</w:t>
      </w:r>
      <w:r>
        <w:rPr>
          <w:sz w:val="22"/>
          <w:szCs w:val="22"/>
        </w:rPr>
        <w:t xml:space="preserve">вам или по частям слов: </w:t>
      </w:r>
      <w:r>
        <w:rPr>
          <w:i/>
          <w:iCs/>
          <w:sz w:val="22"/>
          <w:szCs w:val="22"/>
        </w:rPr>
        <w:t xml:space="preserve">т.е. </w:t>
      </w:r>
      <w:r>
        <w:rPr>
          <w:sz w:val="22"/>
          <w:szCs w:val="22"/>
        </w:rPr>
        <w:t xml:space="preserve">— то есть; </w:t>
      </w:r>
      <w:r>
        <w:rPr>
          <w:i/>
          <w:iCs/>
          <w:sz w:val="22"/>
          <w:szCs w:val="22"/>
        </w:rPr>
        <w:t>и т.д</w:t>
      </w:r>
      <w:r>
        <w:rPr>
          <w:sz w:val="22"/>
          <w:szCs w:val="22"/>
        </w:rPr>
        <w:t xml:space="preserve">. — и так далее; </w:t>
      </w:r>
      <w:r>
        <w:rPr>
          <w:i/>
          <w:iCs/>
          <w:sz w:val="22"/>
          <w:szCs w:val="22"/>
        </w:rPr>
        <w:t xml:space="preserve">и т.п. </w:t>
      </w:r>
      <w:r>
        <w:rPr>
          <w:sz w:val="22"/>
          <w:szCs w:val="22"/>
        </w:rPr>
        <w:t xml:space="preserve">и тому подобное; </w:t>
      </w:r>
      <w:r>
        <w:rPr>
          <w:i/>
          <w:iCs/>
          <w:sz w:val="22"/>
          <w:szCs w:val="22"/>
        </w:rPr>
        <w:t xml:space="preserve">и др. </w:t>
      </w:r>
      <w:r>
        <w:rPr>
          <w:sz w:val="22"/>
          <w:szCs w:val="22"/>
        </w:rPr>
        <w:t xml:space="preserve">— и другое; </w:t>
      </w:r>
      <w:r>
        <w:rPr>
          <w:i/>
          <w:iCs/>
          <w:sz w:val="22"/>
          <w:szCs w:val="22"/>
        </w:rPr>
        <w:t xml:space="preserve">и пр. — </w:t>
      </w:r>
      <w:r>
        <w:rPr>
          <w:sz w:val="22"/>
          <w:szCs w:val="22"/>
        </w:rPr>
        <w:t xml:space="preserve">и прочее; </w:t>
      </w:r>
      <w:r>
        <w:rPr>
          <w:i/>
          <w:iCs/>
          <w:sz w:val="22"/>
          <w:szCs w:val="22"/>
        </w:rPr>
        <w:t xml:space="preserve">гг. </w:t>
      </w:r>
      <w:r>
        <w:rPr>
          <w:sz w:val="22"/>
          <w:szCs w:val="22"/>
        </w:rPr>
        <w:t xml:space="preserve">— годы; </w:t>
      </w:r>
      <w:r>
        <w:rPr>
          <w:i/>
          <w:iCs/>
          <w:sz w:val="22"/>
          <w:szCs w:val="22"/>
        </w:rPr>
        <w:t>гр.</w:t>
      </w:r>
      <w:r>
        <w:rPr>
          <w:sz w:val="22"/>
          <w:szCs w:val="22"/>
        </w:rPr>
        <w:t xml:space="preserve"> — гражданин; «</w:t>
      </w:r>
      <w:r>
        <w:rPr>
          <w:i/>
          <w:iCs/>
          <w:sz w:val="22"/>
          <w:szCs w:val="22"/>
        </w:rPr>
        <w:t xml:space="preserve">см» </w:t>
      </w:r>
      <w:r>
        <w:rPr>
          <w:sz w:val="22"/>
          <w:szCs w:val="22"/>
        </w:rPr>
        <w:t>(смотри),</w:t>
      </w:r>
      <w:r>
        <w:rPr>
          <w:i/>
          <w:iCs/>
          <w:sz w:val="22"/>
          <w:szCs w:val="22"/>
        </w:rPr>
        <w:t xml:space="preserve"> «ср» </w:t>
      </w:r>
      <w:r>
        <w:rPr>
          <w:sz w:val="22"/>
          <w:szCs w:val="22"/>
        </w:rPr>
        <w:t>(сравни).</w:t>
      </w:r>
      <w:proofErr w:type="gramEnd"/>
    </w:p>
    <w:p w:rsidR="003D102E" w:rsidRDefault="00042F22" w:rsidP="00F32EBF">
      <w:pPr>
        <w:pStyle w:val="a4"/>
        <w:suppressAutoHyphens w:val="0"/>
        <w:ind w:firstLine="284"/>
        <w:rPr>
          <w:sz w:val="22"/>
          <w:szCs w:val="22"/>
        </w:rPr>
      </w:pPr>
      <w:r>
        <w:rPr>
          <w:sz w:val="22"/>
          <w:szCs w:val="22"/>
        </w:rPr>
        <w:lastRenderedPageBreak/>
        <w:t>При написании письменных работ следует использовать учебную и научную литературу, нормативные правовые акты, действующие на момент подготовки текста работы, материалы судебной практики. Если в контексте работы рассматриваются исторические аспекты з</w:t>
      </w:r>
      <w:r>
        <w:rPr>
          <w:sz w:val="22"/>
          <w:szCs w:val="22"/>
        </w:rPr>
        <w:t>а</w:t>
      </w:r>
      <w:r>
        <w:rPr>
          <w:sz w:val="22"/>
          <w:szCs w:val="22"/>
        </w:rPr>
        <w:t>явленной темы, допускается использование нормативных правовых актов СССР, РСФСР</w:t>
      </w:r>
      <w:r>
        <w:rPr>
          <w:color w:val="FF0000"/>
          <w:sz w:val="22"/>
          <w:szCs w:val="22"/>
        </w:rPr>
        <w:t xml:space="preserve"> </w:t>
      </w:r>
      <w:r>
        <w:rPr>
          <w:sz w:val="22"/>
          <w:szCs w:val="22"/>
        </w:rPr>
        <w:t>и иных государств соответствующих историч</w:t>
      </w:r>
      <w:r>
        <w:rPr>
          <w:sz w:val="22"/>
          <w:szCs w:val="22"/>
        </w:rPr>
        <w:t>е</w:t>
      </w:r>
      <w:r>
        <w:rPr>
          <w:sz w:val="22"/>
          <w:szCs w:val="22"/>
        </w:rPr>
        <w:t>ских периодов.</w:t>
      </w:r>
    </w:p>
    <w:p w:rsidR="003D102E" w:rsidRDefault="00042F22" w:rsidP="00F32EBF">
      <w:pPr>
        <w:pStyle w:val="a4"/>
        <w:suppressAutoHyphens w:val="0"/>
        <w:ind w:firstLine="284"/>
        <w:rPr>
          <w:sz w:val="22"/>
          <w:szCs w:val="22"/>
        </w:rPr>
      </w:pPr>
      <w:r>
        <w:rPr>
          <w:sz w:val="22"/>
          <w:szCs w:val="22"/>
        </w:rPr>
        <w:t xml:space="preserve">При цитировании текста источников необходимо оформлять </w:t>
      </w:r>
      <w:r>
        <w:rPr>
          <w:i/>
          <w:iCs/>
          <w:sz w:val="22"/>
          <w:szCs w:val="22"/>
        </w:rPr>
        <w:t>би</w:t>
      </w:r>
      <w:r>
        <w:rPr>
          <w:i/>
          <w:iCs/>
          <w:sz w:val="22"/>
          <w:szCs w:val="22"/>
        </w:rPr>
        <w:t>б</w:t>
      </w:r>
      <w:r>
        <w:rPr>
          <w:i/>
          <w:iCs/>
          <w:sz w:val="22"/>
          <w:szCs w:val="22"/>
        </w:rPr>
        <w:t xml:space="preserve">лиографические ссылки </w:t>
      </w:r>
      <w:r>
        <w:rPr>
          <w:sz w:val="22"/>
          <w:szCs w:val="22"/>
        </w:rPr>
        <w:t>— это:</w:t>
      </w:r>
    </w:p>
    <w:p w:rsidR="003D102E" w:rsidRDefault="00042F22" w:rsidP="00F32EBF">
      <w:pPr>
        <w:pStyle w:val="BodyText21"/>
        <w:numPr>
          <w:ilvl w:val="0"/>
          <w:numId w:val="7"/>
        </w:numPr>
        <w:suppressAutoHyphens w:val="0"/>
        <w:spacing w:line="240" w:lineRule="auto"/>
        <w:ind w:left="0" w:firstLine="284"/>
        <w:rPr>
          <w:sz w:val="22"/>
          <w:szCs w:val="22"/>
        </w:rPr>
      </w:pPr>
      <w:r>
        <w:rPr>
          <w:sz w:val="22"/>
          <w:szCs w:val="22"/>
        </w:rPr>
        <w:t>указания на конкретные материалы, которые используются для логического изложения теории;</w:t>
      </w:r>
    </w:p>
    <w:p w:rsidR="003D102E" w:rsidRDefault="00042F22" w:rsidP="00F32EBF">
      <w:pPr>
        <w:pStyle w:val="BodyText21"/>
        <w:numPr>
          <w:ilvl w:val="0"/>
          <w:numId w:val="7"/>
        </w:numPr>
        <w:suppressAutoHyphens w:val="0"/>
        <w:spacing w:line="240" w:lineRule="auto"/>
        <w:ind w:left="0" w:firstLine="284"/>
        <w:rPr>
          <w:sz w:val="22"/>
          <w:szCs w:val="22"/>
        </w:rPr>
      </w:pPr>
      <w:r>
        <w:rPr>
          <w:sz w:val="22"/>
          <w:szCs w:val="22"/>
        </w:rPr>
        <w:t>возможность индексировать исследовательский труд на эле</w:t>
      </w:r>
      <w:r>
        <w:rPr>
          <w:sz w:val="22"/>
          <w:szCs w:val="22"/>
        </w:rPr>
        <w:t>к</w:t>
      </w:r>
      <w:r>
        <w:rPr>
          <w:sz w:val="22"/>
          <w:szCs w:val="22"/>
        </w:rPr>
        <w:t>тронных платформах.</w:t>
      </w:r>
    </w:p>
    <w:p w:rsidR="003D102E" w:rsidRDefault="00042F22" w:rsidP="00F32EBF">
      <w:pPr>
        <w:pStyle w:val="BodyText21"/>
        <w:suppressAutoHyphens w:val="0"/>
        <w:spacing w:line="240" w:lineRule="auto"/>
        <w:ind w:firstLine="284"/>
        <w:rPr>
          <w:sz w:val="22"/>
          <w:szCs w:val="22"/>
        </w:rPr>
      </w:pPr>
      <w:r>
        <w:rPr>
          <w:sz w:val="22"/>
          <w:szCs w:val="22"/>
        </w:rPr>
        <w:t>Существует несколько видов библиографических ссылок:</w:t>
      </w:r>
    </w:p>
    <w:p w:rsidR="003D102E" w:rsidRDefault="00042F22" w:rsidP="00F32EBF">
      <w:pPr>
        <w:pStyle w:val="BodyText21"/>
        <w:suppressAutoHyphens w:val="0"/>
        <w:spacing w:line="240" w:lineRule="auto"/>
        <w:ind w:firstLine="284"/>
        <w:rPr>
          <w:sz w:val="22"/>
          <w:szCs w:val="22"/>
        </w:rPr>
      </w:pPr>
      <w:r>
        <w:rPr>
          <w:sz w:val="22"/>
          <w:szCs w:val="22"/>
        </w:rPr>
        <w:t xml:space="preserve">1) </w:t>
      </w:r>
      <w:proofErr w:type="spellStart"/>
      <w:r>
        <w:rPr>
          <w:sz w:val="22"/>
          <w:szCs w:val="22"/>
        </w:rPr>
        <w:t>внутритекстовые</w:t>
      </w:r>
      <w:proofErr w:type="spellEnd"/>
      <w:r>
        <w:rPr>
          <w:sz w:val="22"/>
          <w:szCs w:val="22"/>
        </w:rPr>
        <w:t xml:space="preserve">; </w:t>
      </w:r>
    </w:p>
    <w:p w:rsidR="003D102E" w:rsidRDefault="00042F22" w:rsidP="00F32EBF">
      <w:pPr>
        <w:pStyle w:val="BodyText21"/>
        <w:suppressAutoHyphens w:val="0"/>
        <w:spacing w:line="240" w:lineRule="auto"/>
        <w:ind w:firstLine="284"/>
        <w:rPr>
          <w:sz w:val="22"/>
          <w:szCs w:val="22"/>
        </w:rPr>
      </w:pPr>
      <w:r>
        <w:rPr>
          <w:sz w:val="22"/>
          <w:szCs w:val="22"/>
        </w:rPr>
        <w:t xml:space="preserve">2) подстрочные; </w:t>
      </w:r>
    </w:p>
    <w:p w:rsidR="003D102E" w:rsidRDefault="00042F22" w:rsidP="00F32EBF">
      <w:pPr>
        <w:pStyle w:val="BodyText21"/>
        <w:suppressAutoHyphens w:val="0"/>
        <w:spacing w:line="240" w:lineRule="auto"/>
        <w:ind w:firstLine="284"/>
        <w:rPr>
          <w:sz w:val="22"/>
          <w:szCs w:val="22"/>
        </w:rPr>
      </w:pPr>
      <w:r>
        <w:rPr>
          <w:sz w:val="22"/>
          <w:szCs w:val="22"/>
        </w:rPr>
        <w:t xml:space="preserve">3) </w:t>
      </w:r>
      <w:proofErr w:type="spellStart"/>
      <w:r>
        <w:rPr>
          <w:sz w:val="22"/>
          <w:szCs w:val="22"/>
        </w:rPr>
        <w:t>затекстовые</w:t>
      </w:r>
      <w:proofErr w:type="spellEnd"/>
      <w:r>
        <w:rPr>
          <w:sz w:val="22"/>
          <w:szCs w:val="22"/>
        </w:rPr>
        <w:t>.</w:t>
      </w:r>
    </w:p>
    <w:p w:rsidR="003D102E" w:rsidRDefault="00042F22" w:rsidP="00F32EBF">
      <w:pPr>
        <w:pStyle w:val="BodyText21"/>
        <w:suppressAutoHyphens w:val="0"/>
        <w:spacing w:line="240" w:lineRule="auto"/>
        <w:ind w:firstLine="284"/>
        <w:rPr>
          <w:sz w:val="22"/>
          <w:szCs w:val="22"/>
        </w:rPr>
      </w:pPr>
      <w:r>
        <w:rPr>
          <w:sz w:val="22"/>
          <w:szCs w:val="22"/>
        </w:rPr>
        <w:t>Необходимость использования того или иного вида ссылок указ</w:t>
      </w:r>
      <w:r>
        <w:rPr>
          <w:sz w:val="22"/>
          <w:szCs w:val="22"/>
        </w:rPr>
        <w:t>ы</w:t>
      </w:r>
      <w:r>
        <w:rPr>
          <w:sz w:val="22"/>
          <w:szCs w:val="22"/>
        </w:rPr>
        <w:t>вается, как правило, издательством в требованиях к оформлению публикаций. Правила оформления библиографических ссылок уст</w:t>
      </w:r>
      <w:r>
        <w:rPr>
          <w:sz w:val="22"/>
          <w:szCs w:val="22"/>
        </w:rPr>
        <w:t>а</w:t>
      </w:r>
      <w:r>
        <w:rPr>
          <w:sz w:val="22"/>
          <w:szCs w:val="22"/>
        </w:rPr>
        <w:t xml:space="preserve">навливаются ГОСТ </w:t>
      </w:r>
      <w:proofErr w:type="gramStart"/>
      <w:r>
        <w:rPr>
          <w:sz w:val="22"/>
          <w:szCs w:val="22"/>
        </w:rPr>
        <w:t>Р</w:t>
      </w:r>
      <w:proofErr w:type="gramEnd"/>
      <w:r>
        <w:rPr>
          <w:sz w:val="22"/>
          <w:szCs w:val="22"/>
        </w:rPr>
        <w:t xml:space="preserve"> 7.0.5-2008, а требования и правила составления библиографической записи — ГОСТ Р 7.0.100-2018.</w:t>
      </w:r>
    </w:p>
    <w:p w:rsidR="003D102E" w:rsidRDefault="00042F22" w:rsidP="00F32EBF">
      <w:pPr>
        <w:pStyle w:val="BodyText21"/>
        <w:suppressAutoHyphens w:val="0"/>
        <w:spacing w:line="240" w:lineRule="auto"/>
        <w:ind w:firstLine="284"/>
        <w:rPr>
          <w:sz w:val="22"/>
          <w:szCs w:val="22"/>
        </w:rPr>
      </w:pPr>
      <w:r>
        <w:rPr>
          <w:sz w:val="22"/>
          <w:szCs w:val="22"/>
        </w:rPr>
        <w:t>И еще несколько рекомендаций (советов), которых следует пр</w:t>
      </w:r>
      <w:r>
        <w:rPr>
          <w:sz w:val="22"/>
          <w:szCs w:val="22"/>
        </w:rPr>
        <w:t>и</w:t>
      </w:r>
      <w:r>
        <w:rPr>
          <w:sz w:val="22"/>
          <w:szCs w:val="22"/>
        </w:rPr>
        <w:t>держиваться при работе со списком научных источников:</w:t>
      </w:r>
    </w:p>
    <w:p w:rsidR="003D102E" w:rsidRDefault="00042F22" w:rsidP="00F32EBF">
      <w:pPr>
        <w:pStyle w:val="BodyText21"/>
        <w:numPr>
          <w:ilvl w:val="0"/>
          <w:numId w:val="8"/>
        </w:numPr>
        <w:suppressAutoHyphens w:val="0"/>
        <w:spacing w:line="240" w:lineRule="auto"/>
        <w:ind w:left="0" w:firstLine="284"/>
        <w:rPr>
          <w:sz w:val="22"/>
          <w:szCs w:val="22"/>
        </w:rPr>
      </w:pPr>
      <w:r>
        <w:rPr>
          <w:sz w:val="22"/>
          <w:szCs w:val="22"/>
        </w:rPr>
        <w:t>перед добавлением в список источников научной статьи др</w:t>
      </w:r>
      <w:r>
        <w:rPr>
          <w:sz w:val="22"/>
          <w:szCs w:val="22"/>
        </w:rPr>
        <w:t>у</w:t>
      </w:r>
      <w:r>
        <w:rPr>
          <w:sz w:val="22"/>
          <w:szCs w:val="22"/>
        </w:rPr>
        <w:t>гого автора ее следует прочитать полностью;</w:t>
      </w:r>
    </w:p>
    <w:p w:rsidR="003D102E" w:rsidRDefault="00042F22" w:rsidP="00F32EBF">
      <w:pPr>
        <w:pStyle w:val="BodyText21"/>
        <w:numPr>
          <w:ilvl w:val="0"/>
          <w:numId w:val="8"/>
        </w:numPr>
        <w:suppressAutoHyphens w:val="0"/>
        <w:spacing w:line="240" w:lineRule="auto"/>
        <w:ind w:left="0" w:firstLine="284"/>
        <w:rPr>
          <w:sz w:val="22"/>
          <w:szCs w:val="22"/>
        </w:rPr>
      </w:pPr>
      <w:r>
        <w:rPr>
          <w:sz w:val="22"/>
          <w:szCs w:val="22"/>
        </w:rPr>
        <w:t>каждый источник из списка литературы должен иметь мин</w:t>
      </w:r>
      <w:r>
        <w:rPr>
          <w:sz w:val="22"/>
          <w:szCs w:val="22"/>
        </w:rPr>
        <w:t>и</w:t>
      </w:r>
      <w:r>
        <w:rPr>
          <w:sz w:val="22"/>
          <w:szCs w:val="22"/>
        </w:rPr>
        <w:t>мум одну ссылку в тексте;</w:t>
      </w:r>
    </w:p>
    <w:p w:rsidR="003D102E" w:rsidRDefault="00042F22" w:rsidP="00F32EBF">
      <w:pPr>
        <w:pStyle w:val="BodyText21"/>
        <w:numPr>
          <w:ilvl w:val="0"/>
          <w:numId w:val="8"/>
        </w:numPr>
        <w:suppressAutoHyphens w:val="0"/>
        <w:spacing w:line="240" w:lineRule="auto"/>
        <w:ind w:left="0" w:firstLine="284"/>
        <w:rPr>
          <w:sz w:val="22"/>
          <w:szCs w:val="22"/>
        </w:rPr>
      </w:pPr>
      <w:r>
        <w:rPr>
          <w:sz w:val="22"/>
          <w:szCs w:val="22"/>
        </w:rPr>
        <w:t>ссылайтесь на статьи и книги авторов, авторитет которых я</w:t>
      </w:r>
      <w:r>
        <w:rPr>
          <w:sz w:val="22"/>
          <w:szCs w:val="22"/>
        </w:rPr>
        <w:t>в</w:t>
      </w:r>
      <w:r>
        <w:rPr>
          <w:sz w:val="22"/>
          <w:szCs w:val="22"/>
        </w:rPr>
        <w:t>ляется общепризнанным.</w:t>
      </w:r>
    </w:p>
    <w:p w:rsidR="003D102E" w:rsidRDefault="00042F22" w:rsidP="00F32EBF">
      <w:pPr>
        <w:pStyle w:val="a4"/>
        <w:suppressAutoHyphens w:val="0"/>
        <w:ind w:firstLine="284"/>
        <w:rPr>
          <w:sz w:val="22"/>
          <w:szCs w:val="22"/>
        </w:rPr>
      </w:pPr>
      <w:r>
        <w:rPr>
          <w:sz w:val="22"/>
          <w:szCs w:val="22"/>
        </w:rPr>
        <w:t>Сноски должны иметь сквозную нумерацию.</w:t>
      </w:r>
    </w:p>
    <w:p w:rsidR="003D102E" w:rsidRDefault="00042F22" w:rsidP="00F32EBF">
      <w:pPr>
        <w:pStyle w:val="a3"/>
        <w:suppressAutoHyphens w:val="0"/>
        <w:spacing w:before="0" w:after="0"/>
        <w:ind w:firstLine="284"/>
        <w:jc w:val="both"/>
        <w:rPr>
          <w:sz w:val="22"/>
          <w:szCs w:val="22"/>
        </w:rPr>
      </w:pPr>
      <w:r>
        <w:rPr>
          <w:sz w:val="22"/>
          <w:szCs w:val="22"/>
        </w:rPr>
        <w:t xml:space="preserve">Если содержание работы требует дополнительных разъяснений или включения в него справочной информации, то такой материал, во избежание излишнего загромождения основного текста, можно оформить как </w:t>
      </w:r>
      <w:r>
        <w:rPr>
          <w:i/>
          <w:sz w:val="22"/>
          <w:szCs w:val="22"/>
        </w:rPr>
        <w:t>примечание</w:t>
      </w:r>
      <w:r>
        <w:rPr>
          <w:sz w:val="22"/>
          <w:szCs w:val="22"/>
        </w:rPr>
        <w:t xml:space="preserve"> с вынесением его в подстрочную сноску, либо оформить в качестве схемы, таблицы или диаграммы.</w:t>
      </w:r>
    </w:p>
    <w:p w:rsidR="003D102E" w:rsidRDefault="00042F22" w:rsidP="00F32EBF">
      <w:pPr>
        <w:pStyle w:val="a3"/>
        <w:suppressAutoHyphens w:val="0"/>
        <w:spacing w:before="0" w:after="0"/>
        <w:ind w:firstLine="284"/>
        <w:jc w:val="both"/>
        <w:rPr>
          <w:sz w:val="22"/>
          <w:szCs w:val="22"/>
        </w:rPr>
      </w:pPr>
      <w:r>
        <w:rPr>
          <w:sz w:val="22"/>
          <w:szCs w:val="22"/>
        </w:rPr>
        <w:lastRenderedPageBreak/>
        <w:t>Как уже отмечалось, статьи магистрантов Юридического инстит</w:t>
      </w:r>
      <w:r>
        <w:rPr>
          <w:sz w:val="22"/>
          <w:szCs w:val="22"/>
        </w:rPr>
        <w:t>у</w:t>
      </w:r>
      <w:r>
        <w:rPr>
          <w:sz w:val="22"/>
          <w:szCs w:val="22"/>
        </w:rPr>
        <w:t>та Российского университета транспорта принимаются редакцией ч</w:t>
      </w:r>
      <w:r>
        <w:rPr>
          <w:sz w:val="22"/>
          <w:szCs w:val="22"/>
        </w:rPr>
        <w:t>е</w:t>
      </w:r>
      <w:r>
        <w:rPr>
          <w:sz w:val="22"/>
          <w:szCs w:val="22"/>
        </w:rPr>
        <w:t>рез их научных руководителей. Однако авторам предоставляется во</w:t>
      </w:r>
      <w:r>
        <w:rPr>
          <w:sz w:val="22"/>
          <w:szCs w:val="22"/>
        </w:rPr>
        <w:t>з</w:t>
      </w:r>
      <w:r>
        <w:rPr>
          <w:sz w:val="22"/>
          <w:szCs w:val="22"/>
        </w:rPr>
        <w:t>можность и самостоятельного обращения в издательства с целью направления материалов для публикации результатов своих исслед</w:t>
      </w:r>
      <w:r>
        <w:rPr>
          <w:sz w:val="22"/>
          <w:szCs w:val="22"/>
        </w:rPr>
        <w:t>о</w:t>
      </w:r>
      <w:r>
        <w:rPr>
          <w:sz w:val="22"/>
          <w:szCs w:val="22"/>
        </w:rPr>
        <w:t>ваний. В таком случае рекомендуется ознакомиться с сайтом ко</w:t>
      </w:r>
      <w:r>
        <w:rPr>
          <w:sz w:val="22"/>
          <w:szCs w:val="22"/>
        </w:rPr>
        <w:t>н</w:t>
      </w:r>
      <w:r>
        <w:rPr>
          <w:sz w:val="22"/>
          <w:szCs w:val="22"/>
        </w:rPr>
        <w:t>кретного издательства, где, как правило, имеется раздел «Для авт</w:t>
      </w:r>
      <w:r>
        <w:rPr>
          <w:sz w:val="22"/>
          <w:szCs w:val="22"/>
        </w:rPr>
        <w:t>о</w:t>
      </w:r>
      <w:r>
        <w:rPr>
          <w:sz w:val="22"/>
          <w:szCs w:val="22"/>
        </w:rPr>
        <w:t>ров»/«Авторам» с необходимой информацией и контактными данн</w:t>
      </w:r>
      <w:r>
        <w:rPr>
          <w:sz w:val="22"/>
          <w:szCs w:val="22"/>
        </w:rPr>
        <w:t>ы</w:t>
      </w:r>
      <w:r>
        <w:rPr>
          <w:sz w:val="22"/>
          <w:szCs w:val="22"/>
        </w:rPr>
        <w:t>ми. Зачастую издательство размещает на сайте регистрационную форму или анкету (с указанием фамилии, имени, отчества автора, названия статьи, секции (для конференций), места работы (учебы), должности, контактной информации (адрес электронной почты и н</w:t>
      </w:r>
      <w:r>
        <w:rPr>
          <w:sz w:val="22"/>
          <w:szCs w:val="22"/>
        </w:rPr>
        <w:t>о</w:t>
      </w:r>
      <w:r>
        <w:rPr>
          <w:sz w:val="22"/>
          <w:szCs w:val="22"/>
        </w:rPr>
        <w:t>мер телефона)), которую следует заполнить и направить адресату о</w:t>
      </w:r>
      <w:r>
        <w:rPr>
          <w:sz w:val="22"/>
          <w:szCs w:val="22"/>
        </w:rPr>
        <w:t>т</w:t>
      </w:r>
      <w:r>
        <w:rPr>
          <w:sz w:val="22"/>
          <w:szCs w:val="22"/>
        </w:rPr>
        <w:t>дельным файлом. В этом случае необходимо также оформить согл</w:t>
      </w:r>
      <w:r>
        <w:rPr>
          <w:sz w:val="22"/>
          <w:szCs w:val="22"/>
        </w:rPr>
        <w:t>а</w:t>
      </w:r>
      <w:r>
        <w:rPr>
          <w:sz w:val="22"/>
          <w:szCs w:val="22"/>
        </w:rPr>
        <w:t xml:space="preserve">сие на обработку персональных данных. </w:t>
      </w:r>
    </w:p>
    <w:p w:rsidR="003D102E" w:rsidRDefault="00042F22" w:rsidP="00F32EBF">
      <w:pPr>
        <w:pStyle w:val="a3"/>
        <w:suppressAutoHyphens w:val="0"/>
        <w:spacing w:before="0" w:after="0"/>
        <w:ind w:firstLine="284"/>
        <w:jc w:val="both"/>
        <w:rPr>
          <w:sz w:val="22"/>
          <w:szCs w:val="22"/>
        </w:rPr>
      </w:pPr>
      <w:r>
        <w:rPr>
          <w:sz w:val="22"/>
          <w:szCs w:val="22"/>
        </w:rPr>
        <w:t>Материалы для публикации следует направлять по электронной почте с сопроводительным письмом, составленным с учетом культ</w:t>
      </w:r>
      <w:r>
        <w:rPr>
          <w:sz w:val="22"/>
          <w:szCs w:val="22"/>
        </w:rPr>
        <w:t>у</w:t>
      </w:r>
      <w:r>
        <w:rPr>
          <w:sz w:val="22"/>
          <w:szCs w:val="22"/>
        </w:rPr>
        <w:t xml:space="preserve">ры делового общения. Например — </w:t>
      </w:r>
      <w:r>
        <w:rPr>
          <w:i/>
          <w:iCs/>
          <w:sz w:val="22"/>
          <w:szCs w:val="22"/>
        </w:rPr>
        <w:t>«Добрый день, коллеги. Прошу рассмотреть возможность публикации подготовленной мной ст</w:t>
      </w:r>
      <w:r>
        <w:rPr>
          <w:i/>
          <w:iCs/>
          <w:sz w:val="22"/>
          <w:szCs w:val="22"/>
        </w:rPr>
        <w:t>а</w:t>
      </w:r>
      <w:r>
        <w:rPr>
          <w:i/>
          <w:iCs/>
          <w:sz w:val="22"/>
          <w:szCs w:val="22"/>
        </w:rPr>
        <w:t>тьи … в очередном номере вашего издания. Буду рад положительн</w:t>
      </w:r>
      <w:r>
        <w:rPr>
          <w:i/>
          <w:iCs/>
          <w:sz w:val="22"/>
          <w:szCs w:val="22"/>
        </w:rPr>
        <w:t>о</w:t>
      </w:r>
      <w:r>
        <w:rPr>
          <w:i/>
          <w:iCs/>
          <w:sz w:val="22"/>
          <w:szCs w:val="22"/>
        </w:rPr>
        <w:t>му решению и дальнейшему сотрудничеству. С уважением</w:t>
      </w:r>
      <w:proofErr w:type="gramStart"/>
      <w:r>
        <w:rPr>
          <w:i/>
          <w:iCs/>
          <w:sz w:val="22"/>
          <w:szCs w:val="22"/>
        </w:rPr>
        <w:t>, ...»</w:t>
      </w:r>
      <w:r>
        <w:rPr>
          <w:sz w:val="22"/>
          <w:szCs w:val="22"/>
        </w:rPr>
        <w:t>.</w:t>
      </w:r>
      <w:proofErr w:type="gramEnd"/>
    </w:p>
    <w:p w:rsidR="003D102E" w:rsidRDefault="00042F22" w:rsidP="00F32EBF">
      <w:pPr>
        <w:pStyle w:val="a3"/>
        <w:suppressAutoHyphens w:val="0"/>
        <w:spacing w:before="0" w:after="0"/>
        <w:ind w:firstLine="284"/>
        <w:jc w:val="both"/>
        <w:rPr>
          <w:sz w:val="22"/>
          <w:szCs w:val="22"/>
        </w:rPr>
      </w:pPr>
      <w:r>
        <w:rPr>
          <w:sz w:val="22"/>
          <w:szCs w:val="22"/>
        </w:rPr>
        <w:t>При взаимодействии с издательством в качестве контактной эле</w:t>
      </w:r>
      <w:r>
        <w:rPr>
          <w:sz w:val="22"/>
          <w:szCs w:val="22"/>
        </w:rPr>
        <w:t>к</w:t>
      </w:r>
      <w:r>
        <w:rPr>
          <w:sz w:val="22"/>
          <w:szCs w:val="22"/>
        </w:rPr>
        <w:t>тронной почты рекомендуется использовать адрес, демонстриру</w:t>
      </w:r>
      <w:r>
        <w:rPr>
          <w:sz w:val="22"/>
          <w:szCs w:val="22"/>
        </w:rPr>
        <w:t>ю</w:t>
      </w:r>
      <w:r>
        <w:rPr>
          <w:sz w:val="22"/>
          <w:szCs w:val="22"/>
        </w:rPr>
        <w:t>щий серьезность автора и его намерений (рис. 11).</w:t>
      </w:r>
    </w:p>
    <w:p w:rsidR="003D102E" w:rsidRDefault="00042F22" w:rsidP="00F32EBF">
      <w:pPr>
        <w:pStyle w:val="a3"/>
        <w:suppressAutoHyphens w:val="0"/>
        <w:spacing w:before="0" w:after="0"/>
        <w:jc w:val="center"/>
        <w:rPr>
          <w:sz w:val="20"/>
        </w:rPr>
      </w:pPr>
      <w:r>
        <w:rPr>
          <w:noProof/>
          <w:sz w:val="20"/>
        </w:rPr>
        <w:drawing>
          <wp:inline distT="0" distB="0" distL="0" distR="0" wp14:anchorId="047F9F91" wp14:editId="2F193486">
            <wp:extent cx="3060284" cy="1862356"/>
            <wp:effectExtent l="0" t="0" r="6985" b="508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8"/>
                    <pic:cNvPicPr>
                      <a:picLocks noChangeAspect="1" noChangeArrowheads="1"/>
                    </pic:cNvPicPr>
                  </pic:nvPicPr>
                  <pic:blipFill>
                    <a:blip r:embed="rId37" cstate="print">
                      <a:extLst>
                        <a:ext uri="{28A0092B-C50C-407E-A947-70E740481C1C}">
                          <a14:useLocalDpi xmlns:a14="http://schemas.microsoft.com/office/drawing/2010/main" val="0"/>
                        </a:ext>
                      </a:extLst>
                    </a:blip>
                    <a:srcRect l="-8" t="-14" r="-8" b="-14"/>
                    <a:stretch>
                      <a:fillRect/>
                    </a:stretch>
                  </pic:blipFill>
                  <pic:spPr>
                    <a:xfrm>
                      <a:off x="0" y="0"/>
                      <a:ext cx="3057678" cy="1860770"/>
                    </a:xfrm>
                    <a:prstGeom prst="rect">
                      <a:avLst/>
                    </a:prstGeom>
                    <a:solidFill>
                      <a:srgbClr val="FFFFFF"/>
                    </a:solidFill>
                    <a:ln>
                      <a:noFill/>
                    </a:ln>
                  </pic:spPr>
                </pic:pic>
              </a:graphicData>
            </a:graphic>
          </wp:inline>
        </w:drawing>
      </w:r>
    </w:p>
    <w:p w:rsidR="003D102E" w:rsidRDefault="003D102E" w:rsidP="00F32EBF">
      <w:pPr>
        <w:pStyle w:val="a3"/>
        <w:suppressAutoHyphens w:val="0"/>
        <w:spacing w:before="0" w:after="0"/>
        <w:jc w:val="center"/>
        <w:rPr>
          <w:sz w:val="20"/>
        </w:rPr>
      </w:pPr>
    </w:p>
    <w:p w:rsidR="003D102E" w:rsidRDefault="00042F22" w:rsidP="00F32EBF">
      <w:pPr>
        <w:pStyle w:val="a3"/>
        <w:suppressAutoHyphens w:val="0"/>
        <w:spacing w:before="0" w:after="0"/>
        <w:jc w:val="center"/>
        <w:rPr>
          <w:i/>
          <w:sz w:val="20"/>
        </w:rPr>
      </w:pPr>
      <w:r>
        <w:rPr>
          <w:i/>
          <w:sz w:val="20"/>
        </w:rPr>
        <w:t>Рис. 11</w:t>
      </w:r>
    </w:p>
    <w:p w:rsidR="00B96A4C" w:rsidRDefault="00042F22" w:rsidP="00B96A4C">
      <w:pPr>
        <w:pStyle w:val="a3"/>
        <w:suppressAutoHyphens w:val="0"/>
        <w:spacing w:before="0" w:after="0"/>
        <w:ind w:firstLine="284"/>
        <w:jc w:val="both"/>
        <w:rPr>
          <w:sz w:val="22"/>
          <w:szCs w:val="22"/>
        </w:rPr>
      </w:pPr>
      <w:r>
        <w:rPr>
          <w:sz w:val="22"/>
          <w:szCs w:val="22"/>
        </w:rPr>
        <w:lastRenderedPageBreak/>
        <w:t>Чтобы опубликовать грамотную научную статью, не всегда дост</w:t>
      </w:r>
      <w:r>
        <w:rPr>
          <w:sz w:val="22"/>
          <w:szCs w:val="22"/>
        </w:rPr>
        <w:t>а</w:t>
      </w:r>
      <w:r>
        <w:rPr>
          <w:sz w:val="22"/>
          <w:szCs w:val="22"/>
        </w:rPr>
        <w:t>точно уметь «красиво» писать. Научные редакторы, опытные авторы и все, кто работает с текстом, ориентированы на то, что качественная научная статья должна быть одновременно полезной, грамотно нап</w:t>
      </w:r>
      <w:r>
        <w:rPr>
          <w:sz w:val="22"/>
          <w:szCs w:val="22"/>
        </w:rPr>
        <w:t>и</w:t>
      </w:r>
      <w:r>
        <w:rPr>
          <w:sz w:val="22"/>
          <w:szCs w:val="22"/>
        </w:rPr>
        <w:t>санной, соответствовать стилистике и определенным техническим требованиям.</w:t>
      </w:r>
    </w:p>
    <w:p w:rsidR="003D102E" w:rsidRDefault="00042F22" w:rsidP="00B96A4C">
      <w:pPr>
        <w:pStyle w:val="a3"/>
        <w:suppressAutoHyphens w:val="0"/>
        <w:spacing w:before="0" w:after="0"/>
        <w:ind w:firstLine="284"/>
        <w:jc w:val="both"/>
        <w:rPr>
          <w:sz w:val="22"/>
          <w:szCs w:val="22"/>
        </w:rPr>
      </w:pPr>
      <w:r>
        <w:rPr>
          <w:sz w:val="22"/>
          <w:szCs w:val="22"/>
        </w:rPr>
        <w:t xml:space="preserve">В настоящее время существует ряд </w:t>
      </w:r>
      <w:r>
        <w:rPr>
          <w:bCs/>
          <w:i/>
          <w:sz w:val="22"/>
          <w:szCs w:val="22"/>
        </w:rPr>
        <w:t>инструментов проверки те</w:t>
      </w:r>
      <w:r>
        <w:rPr>
          <w:bCs/>
          <w:i/>
          <w:sz w:val="22"/>
          <w:szCs w:val="22"/>
        </w:rPr>
        <w:t>к</w:t>
      </w:r>
      <w:r>
        <w:rPr>
          <w:bCs/>
          <w:i/>
          <w:sz w:val="22"/>
          <w:szCs w:val="22"/>
        </w:rPr>
        <w:t>ста</w:t>
      </w:r>
      <w:r>
        <w:rPr>
          <w:sz w:val="22"/>
          <w:szCs w:val="22"/>
        </w:rPr>
        <w:t>. Это сервисы, которые могут позволить сделать работу с текстом статьи более удобной. Один из основных — «</w:t>
      </w:r>
      <w:proofErr w:type="spellStart"/>
      <w:r>
        <w:rPr>
          <w:sz w:val="22"/>
          <w:szCs w:val="22"/>
        </w:rPr>
        <w:t>Антиплагиат</w:t>
      </w:r>
      <w:proofErr w:type="spellEnd"/>
      <w:r>
        <w:rPr>
          <w:sz w:val="22"/>
          <w:szCs w:val="22"/>
        </w:rPr>
        <w:t>». Это ро</w:t>
      </w:r>
      <w:r>
        <w:rPr>
          <w:sz w:val="22"/>
          <w:szCs w:val="22"/>
        </w:rPr>
        <w:t>с</w:t>
      </w:r>
      <w:r>
        <w:rPr>
          <w:sz w:val="22"/>
          <w:szCs w:val="22"/>
        </w:rPr>
        <w:t>сийский интернет-проект и одновременно программно-аппаратный комплекс для проверки текстовых документов на наличие заимств</w:t>
      </w:r>
      <w:r>
        <w:rPr>
          <w:sz w:val="22"/>
          <w:szCs w:val="22"/>
        </w:rPr>
        <w:t>о</w:t>
      </w:r>
      <w:r>
        <w:rPr>
          <w:sz w:val="22"/>
          <w:szCs w:val="22"/>
        </w:rPr>
        <w:t xml:space="preserve">ваний из открытых источников в сети Интернет и других источников. Использование системы рекомендовано Советом по координации управления качеством профессионального образования при </w:t>
      </w:r>
      <w:proofErr w:type="spellStart"/>
      <w:r>
        <w:rPr>
          <w:sz w:val="22"/>
          <w:szCs w:val="22"/>
        </w:rPr>
        <w:t>Рособ</w:t>
      </w:r>
      <w:r>
        <w:rPr>
          <w:sz w:val="22"/>
          <w:szCs w:val="22"/>
        </w:rPr>
        <w:t>р</w:t>
      </w:r>
      <w:r>
        <w:rPr>
          <w:sz w:val="22"/>
          <w:szCs w:val="22"/>
        </w:rPr>
        <w:t>надзоре</w:t>
      </w:r>
      <w:proofErr w:type="spellEnd"/>
      <w:r>
        <w:rPr>
          <w:sz w:val="22"/>
          <w:szCs w:val="22"/>
        </w:rPr>
        <w:t>. Поэтому соблюдение автором требований к ор</w:t>
      </w:r>
      <w:r>
        <w:rPr>
          <w:sz w:val="22"/>
          <w:szCs w:val="22"/>
        </w:rPr>
        <w:t>и</w:t>
      </w:r>
      <w:r>
        <w:rPr>
          <w:sz w:val="22"/>
          <w:szCs w:val="22"/>
        </w:rPr>
        <w:t>гинальности текста научной статьи, как правило, первоначально проверяется изд</w:t>
      </w:r>
      <w:r>
        <w:rPr>
          <w:sz w:val="22"/>
          <w:szCs w:val="22"/>
        </w:rPr>
        <w:t>а</w:t>
      </w:r>
      <w:r>
        <w:rPr>
          <w:sz w:val="22"/>
          <w:szCs w:val="22"/>
        </w:rPr>
        <w:t xml:space="preserve">тельством именно с помощью данного </w:t>
      </w:r>
      <w:r w:rsidRPr="00AC049C">
        <w:rPr>
          <w:sz w:val="22"/>
          <w:szCs w:val="22"/>
        </w:rPr>
        <w:t>инструмента. Однако перед отправкой материалов для публикации автор может самостоятельно воспользоваться и иными сервисами, позволяющими находить в те</w:t>
      </w:r>
      <w:r w:rsidRPr="00AC049C">
        <w:rPr>
          <w:sz w:val="22"/>
          <w:szCs w:val="22"/>
        </w:rPr>
        <w:t>к</w:t>
      </w:r>
      <w:r w:rsidRPr="00AC049C">
        <w:rPr>
          <w:sz w:val="22"/>
          <w:szCs w:val="22"/>
        </w:rPr>
        <w:t xml:space="preserve">сте </w:t>
      </w:r>
      <w:proofErr w:type="spellStart"/>
      <w:r w:rsidRPr="00AC049C">
        <w:rPr>
          <w:sz w:val="22"/>
          <w:szCs w:val="22"/>
        </w:rPr>
        <w:t>паронимии</w:t>
      </w:r>
      <w:proofErr w:type="spellEnd"/>
      <w:r w:rsidRPr="00AC049C">
        <w:rPr>
          <w:sz w:val="22"/>
          <w:szCs w:val="22"/>
        </w:rPr>
        <w:t xml:space="preserve"> (близкие по звучанию слова различного значения), выявить «воду», убрать канцеляризмы, разнобой стилей, перегруже</w:t>
      </w:r>
      <w:r w:rsidRPr="00AC049C">
        <w:rPr>
          <w:sz w:val="22"/>
          <w:szCs w:val="22"/>
        </w:rPr>
        <w:t>н</w:t>
      </w:r>
      <w:r w:rsidRPr="00AC049C">
        <w:rPr>
          <w:sz w:val="22"/>
          <w:szCs w:val="22"/>
        </w:rPr>
        <w:t>ные обороты, проверить грамматику и пунктуацию и т.д.</w:t>
      </w:r>
    </w:p>
    <w:p w:rsidR="003D102E" w:rsidRDefault="00042F22" w:rsidP="00F32EBF">
      <w:pPr>
        <w:pStyle w:val="a3"/>
        <w:suppressAutoHyphens w:val="0"/>
        <w:spacing w:before="0" w:after="0"/>
        <w:ind w:firstLine="284"/>
        <w:jc w:val="both"/>
        <w:rPr>
          <w:sz w:val="22"/>
          <w:szCs w:val="22"/>
        </w:rPr>
      </w:pPr>
      <w:r>
        <w:rPr>
          <w:sz w:val="22"/>
          <w:szCs w:val="22"/>
        </w:rPr>
        <w:t>В заключении желаем всем творческих успехов, надеемся на п</w:t>
      </w:r>
      <w:r>
        <w:rPr>
          <w:sz w:val="22"/>
          <w:szCs w:val="22"/>
        </w:rPr>
        <w:t>о</w:t>
      </w:r>
      <w:r>
        <w:rPr>
          <w:sz w:val="22"/>
          <w:szCs w:val="22"/>
        </w:rPr>
        <w:t>лезность представленного в методических рекомендациях материала для начинающих авторов из числа магистрантов и аспирантов Юр</w:t>
      </w:r>
      <w:r>
        <w:rPr>
          <w:sz w:val="22"/>
          <w:szCs w:val="22"/>
        </w:rPr>
        <w:t>и</w:t>
      </w:r>
      <w:r>
        <w:rPr>
          <w:sz w:val="22"/>
          <w:szCs w:val="22"/>
        </w:rPr>
        <w:t>дического института РУТ и предлагаем перед отправкой научных статей в издательство использовать чек-лист быстрой проверки текста статьи (см. приложение)</w:t>
      </w:r>
    </w:p>
    <w:p w:rsidR="003D102E" w:rsidRDefault="003D102E" w:rsidP="00F32EBF">
      <w:pPr>
        <w:pStyle w:val="a3"/>
        <w:suppressAutoHyphens w:val="0"/>
        <w:spacing w:before="0" w:after="0"/>
        <w:ind w:firstLine="284"/>
        <w:jc w:val="both"/>
        <w:rPr>
          <w:b/>
          <w:bCs/>
          <w:sz w:val="22"/>
          <w:szCs w:val="22"/>
        </w:rPr>
      </w:pPr>
    </w:p>
    <w:p w:rsidR="003D102E" w:rsidRDefault="00042F22" w:rsidP="00F32EBF">
      <w:pPr>
        <w:suppressAutoHyphens w:val="0"/>
        <w:rPr>
          <w:b/>
          <w:bCs/>
          <w:sz w:val="22"/>
          <w:szCs w:val="22"/>
        </w:rPr>
      </w:pPr>
      <w:r>
        <w:rPr>
          <w:b/>
          <w:bCs/>
          <w:sz w:val="22"/>
          <w:szCs w:val="22"/>
        </w:rPr>
        <w:br w:type="page"/>
      </w:r>
    </w:p>
    <w:p w:rsidR="003D102E" w:rsidRDefault="00042F22" w:rsidP="00F32EBF">
      <w:pPr>
        <w:pStyle w:val="a4"/>
        <w:pBdr>
          <w:bottom w:val="single" w:sz="4" w:space="1" w:color="auto"/>
        </w:pBdr>
        <w:tabs>
          <w:tab w:val="left" w:pos="1620"/>
        </w:tabs>
        <w:suppressAutoHyphens w:val="0"/>
        <w:autoSpaceDE w:val="0"/>
        <w:ind w:firstLine="0"/>
        <w:jc w:val="center"/>
        <w:rPr>
          <w:b/>
          <w:bCs/>
          <w:sz w:val="24"/>
          <w:szCs w:val="24"/>
        </w:rPr>
      </w:pPr>
      <w:r>
        <w:rPr>
          <w:b/>
          <w:bCs/>
          <w:sz w:val="24"/>
          <w:szCs w:val="24"/>
        </w:rPr>
        <w:lastRenderedPageBreak/>
        <w:t>Рекомендуемая литература</w:t>
      </w:r>
    </w:p>
    <w:p w:rsidR="003D102E" w:rsidRDefault="003D102E" w:rsidP="00F32EBF">
      <w:pPr>
        <w:pStyle w:val="a4"/>
        <w:tabs>
          <w:tab w:val="left" w:pos="1620"/>
        </w:tabs>
        <w:suppressAutoHyphens w:val="0"/>
        <w:autoSpaceDE w:val="0"/>
        <w:ind w:firstLine="0"/>
        <w:rPr>
          <w:sz w:val="22"/>
          <w:szCs w:val="22"/>
        </w:rPr>
      </w:pPr>
    </w:p>
    <w:p w:rsidR="003D102E" w:rsidRDefault="00042F22" w:rsidP="00F32EBF">
      <w:pPr>
        <w:pStyle w:val="a4"/>
        <w:numPr>
          <w:ilvl w:val="0"/>
          <w:numId w:val="9"/>
        </w:numPr>
        <w:tabs>
          <w:tab w:val="left" w:pos="720"/>
          <w:tab w:val="left" w:pos="1620"/>
        </w:tabs>
        <w:suppressAutoHyphens w:val="0"/>
        <w:autoSpaceDE w:val="0"/>
        <w:ind w:left="0" w:firstLine="284"/>
        <w:rPr>
          <w:sz w:val="20"/>
        </w:rPr>
      </w:pPr>
      <w:r>
        <w:rPr>
          <w:sz w:val="20"/>
        </w:rPr>
        <w:t>Академическое письмо. От исследования к тексту</w:t>
      </w:r>
      <w:proofErr w:type="gramStart"/>
      <w:r>
        <w:rPr>
          <w:sz w:val="20"/>
        </w:rPr>
        <w:t xml:space="preserve"> :</w:t>
      </w:r>
      <w:proofErr w:type="gramEnd"/>
      <w:r>
        <w:rPr>
          <w:sz w:val="20"/>
        </w:rPr>
        <w:t xml:space="preserve"> учебник и пра</w:t>
      </w:r>
      <w:r>
        <w:rPr>
          <w:sz w:val="20"/>
        </w:rPr>
        <w:t>к</w:t>
      </w:r>
      <w:r>
        <w:rPr>
          <w:sz w:val="20"/>
        </w:rPr>
        <w:t xml:space="preserve">тикум для вузов / Ю. М. </w:t>
      </w:r>
      <w:proofErr w:type="spellStart"/>
      <w:r>
        <w:rPr>
          <w:sz w:val="20"/>
        </w:rPr>
        <w:t>Кувшинская</w:t>
      </w:r>
      <w:proofErr w:type="spellEnd"/>
      <w:r>
        <w:rPr>
          <w:sz w:val="20"/>
        </w:rPr>
        <w:t xml:space="preserve"> [и др.] ; под редакцией Ю. М. </w:t>
      </w:r>
      <w:proofErr w:type="spellStart"/>
      <w:r>
        <w:rPr>
          <w:sz w:val="20"/>
        </w:rPr>
        <w:t>Кувши</w:t>
      </w:r>
      <w:r>
        <w:rPr>
          <w:sz w:val="20"/>
        </w:rPr>
        <w:t>н</w:t>
      </w:r>
      <w:r>
        <w:rPr>
          <w:sz w:val="20"/>
        </w:rPr>
        <w:t>ской</w:t>
      </w:r>
      <w:proofErr w:type="spellEnd"/>
      <w:r>
        <w:rPr>
          <w:sz w:val="20"/>
        </w:rPr>
        <w:t>. — Москва</w:t>
      </w:r>
      <w:proofErr w:type="gramStart"/>
      <w:r>
        <w:rPr>
          <w:sz w:val="20"/>
        </w:rPr>
        <w:t xml:space="preserve"> :</w:t>
      </w:r>
      <w:proofErr w:type="gramEnd"/>
      <w:r>
        <w:rPr>
          <w:sz w:val="20"/>
        </w:rPr>
        <w:t xml:space="preserve"> Издательство </w:t>
      </w:r>
      <w:proofErr w:type="spellStart"/>
      <w:r>
        <w:rPr>
          <w:sz w:val="20"/>
        </w:rPr>
        <w:t>Юрайт</w:t>
      </w:r>
      <w:proofErr w:type="spellEnd"/>
      <w:r>
        <w:rPr>
          <w:sz w:val="20"/>
        </w:rPr>
        <w:t>, 2023.</w:t>
      </w:r>
    </w:p>
    <w:p w:rsidR="003D102E" w:rsidRDefault="00042F22" w:rsidP="00F32EBF">
      <w:pPr>
        <w:pStyle w:val="a4"/>
        <w:numPr>
          <w:ilvl w:val="0"/>
          <w:numId w:val="9"/>
        </w:numPr>
        <w:tabs>
          <w:tab w:val="left" w:pos="720"/>
          <w:tab w:val="left" w:pos="1620"/>
        </w:tabs>
        <w:suppressAutoHyphens w:val="0"/>
        <w:autoSpaceDE w:val="0"/>
        <w:ind w:left="0" w:firstLine="284"/>
        <w:rPr>
          <w:sz w:val="20"/>
        </w:rPr>
      </w:pPr>
      <w:proofErr w:type="spellStart"/>
      <w:r>
        <w:rPr>
          <w:sz w:val="20"/>
        </w:rPr>
        <w:t>Барабашев</w:t>
      </w:r>
      <w:proofErr w:type="spellEnd"/>
      <w:r>
        <w:rPr>
          <w:sz w:val="20"/>
        </w:rPr>
        <w:t xml:space="preserve">, А. Г. Особенности подготовки текста исследовательской статьи в области государственного и муниципального управления / А. Г. </w:t>
      </w:r>
      <w:proofErr w:type="spellStart"/>
      <w:r>
        <w:rPr>
          <w:sz w:val="20"/>
        </w:rPr>
        <w:t>Б</w:t>
      </w:r>
      <w:r>
        <w:rPr>
          <w:sz w:val="20"/>
        </w:rPr>
        <w:t>а</w:t>
      </w:r>
      <w:r>
        <w:rPr>
          <w:sz w:val="20"/>
        </w:rPr>
        <w:t>рабашев</w:t>
      </w:r>
      <w:proofErr w:type="spellEnd"/>
      <w:r>
        <w:rPr>
          <w:sz w:val="20"/>
        </w:rPr>
        <w:t xml:space="preserve"> // Вопросы государственного и муниципального управления — 2016. — № 1. — С. 172―187</w:t>
      </w:r>
    </w:p>
    <w:p w:rsidR="003D102E" w:rsidRDefault="00042F22" w:rsidP="00F32EBF">
      <w:pPr>
        <w:pStyle w:val="a4"/>
        <w:numPr>
          <w:ilvl w:val="0"/>
          <w:numId w:val="9"/>
        </w:numPr>
        <w:tabs>
          <w:tab w:val="left" w:pos="720"/>
          <w:tab w:val="left" w:pos="1620"/>
        </w:tabs>
        <w:suppressAutoHyphens w:val="0"/>
        <w:autoSpaceDE w:val="0"/>
        <w:ind w:left="0" w:firstLine="284"/>
        <w:rPr>
          <w:sz w:val="20"/>
        </w:rPr>
      </w:pPr>
      <w:proofErr w:type="spellStart"/>
      <w:r>
        <w:rPr>
          <w:sz w:val="20"/>
        </w:rPr>
        <w:t>Ванягина</w:t>
      </w:r>
      <w:proofErr w:type="spellEnd"/>
      <w:r>
        <w:rPr>
          <w:sz w:val="20"/>
        </w:rPr>
        <w:t>, М. Р. Как написать и опубликовать научную статью</w:t>
      </w:r>
      <w:proofErr w:type="gramStart"/>
      <w:r>
        <w:rPr>
          <w:sz w:val="20"/>
        </w:rPr>
        <w:t xml:space="preserve"> :</w:t>
      </w:r>
      <w:proofErr w:type="gramEnd"/>
      <w:r>
        <w:rPr>
          <w:sz w:val="20"/>
        </w:rPr>
        <w:t xml:space="preserve"> учебно-методическое пособие / М. Р. </w:t>
      </w:r>
      <w:proofErr w:type="spellStart"/>
      <w:r>
        <w:rPr>
          <w:sz w:val="20"/>
        </w:rPr>
        <w:t>Ванягина</w:t>
      </w:r>
      <w:proofErr w:type="spellEnd"/>
      <w:r>
        <w:rPr>
          <w:sz w:val="20"/>
        </w:rPr>
        <w:t>. — Санкт-Петербург</w:t>
      </w:r>
      <w:proofErr w:type="gramStart"/>
      <w:r>
        <w:rPr>
          <w:sz w:val="20"/>
        </w:rPr>
        <w:t xml:space="preserve"> :</w:t>
      </w:r>
      <w:proofErr w:type="gramEnd"/>
      <w:r>
        <w:rPr>
          <w:sz w:val="20"/>
        </w:rPr>
        <w:t xml:space="preserve"> Общ</w:t>
      </w:r>
      <w:r>
        <w:rPr>
          <w:sz w:val="20"/>
        </w:rPr>
        <w:t>е</w:t>
      </w:r>
      <w:r>
        <w:rPr>
          <w:sz w:val="20"/>
        </w:rPr>
        <w:t xml:space="preserve">ство с ограниченной ответственностью «Издательские решения», 2020. </w:t>
      </w:r>
    </w:p>
    <w:p w:rsidR="003D102E" w:rsidRDefault="00042F22" w:rsidP="00F32EBF">
      <w:pPr>
        <w:pStyle w:val="a4"/>
        <w:numPr>
          <w:ilvl w:val="0"/>
          <w:numId w:val="9"/>
        </w:numPr>
        <w:tabs>
          <w:tab w:val="left" w:pos="720"/>
          <w:tab w:val="left" w:pos="1620"/>
        </w:tabs>
        <w:suppressAutoHyphens w:val="0"/>
        <w:autoSpaceDE w:val="0"/>
        <w:ind w:left="0" w:firstLine="284"/>
        <w:rPr>
          <w:sz w:val="20"/>
        </w:rPr>
      </w:pPr>
      <w:r>
        <w:rPr>
          <w:sz w:val="20"/>
        </w:rPr>
        <w:t>Головкин, Р. Б. Как написать научную статью по юриспруденции: советы молодому ученому / Р. Б. Головкин // Пенитенциарное право: юрид</w:t>
      </w:r>
      <w:r>
        <w:rPr>
          <w:sz w:val="20"/>
        </w:rPr>
        <w:t>и</w:t>
      </w:r>
      <w:r>
        <w:rPr>
          <w:sz w:val="20"/>
        </w:rPr>
        <w:t>ческая теория и правоприменительная практика. — 2017. — № 4(14). — С. 114―119.</w:t>
      </w:r>
    </w:p>
    <w:p w:rsidR="003D102E" w:rsidRDefault="00042F22" w:rsidP="00F32EBF">
      <w:pPr>
        <w:pStyle w:val="a4"/>
        <w:numPr>
          <w:ilvl w:val="0"/>
          <w:numId w:val="9"/>
        </w:numPr>
        <w:tabs>
          <w:tab w:val="left" w:pos="720"/>
          <w:tab w:val="left" w:pos="1620"/>
        </w:tabs>
        <w:suppressAutoHyphens w:val="0"/>
        <w:autoSpaceDE w:val="0"/>
        <w:ind w:left="0" w:firstLine="284"/>
        <w:rPr>
          <w:sz w:val="20"/>
        </w:rPr>
      </w:pPr>
      <w:r>
        <w:rPr>
          <w:sz w:val="20"/>
        </w:rPr>
        <w:t>Как написать научную статью? // Азбука права: электронный жу</w:t>
      </w:r>
      <w:r>
        <w:rPr>
          <w:sz w:val="20"/>
        </w:rPr>
        <w:t>р</w:t>
      </w:r>
      <w:r>
        <w:rPr>
          <w:sz w:val="20"/>
        </w:rPr>
        <w:t xml:space="preserve">нал 2023 // СПС </w:t>
      </w:r>
      <w:proofErr w:type="spellStart"/>
      <w:r>
        <w:rPr>
          <w:sz w:val="20"/>
        </w:rPr>
        <w:t>КонсультантПлюс</w:t>
      </w:r>
      <w:proofErr w:type="spellEnd"/>
      <w:r>
        <w:rPr>
          <w:sz w:val="20"/>
        </w:rPr>
        <w:t>.</w:t>
      </w:r>
    </w:p>
    <w:p w:rsidR="003D102E" w:rsidRDefault="00042F22" w:rsidP="00F32EBF">
      <w:pPr>
        <w:pStyle w:val="a4"/>
        <w:numPr>
          <w:ilvl w:val="0"/>
          <w:numId w:val="9"/>
        </w:numPr>
        <w:tabs>
          <w:tab w:val="left" w:pos="720"/>
          <w:tab w:val="left" w:pos="1620"/>
        </w:tabs>
        <w:suppressAutoHyphens w:val="0"/>
        <w:autoSpaceDE w:val="0"/>
        <w:ind w:left="0" w:firstLine="284"/>
        <w:rPr>
          <w:sz w:val="20"/>
        </w:rPr>
      </w:pPr>
      <w:proofErr w:type="spellStart"/>
      <w:r>
        <w:rPr>
          <w:sz w:val="20"/>
        </w:rPr>
        <w:t>Короткина</w:t>
      </w:r>
      <w:proofErr w:type="spellEnd"/>
      <w:r>
        <w:rPr>
          <w:sz w:val="20"/>
        </w:rPr>
        <w:t>, И. Б. Академическое письмо: процесс, продукт и пра</w:t>
      </w:r>
      <w:r>
        <w:rPr>
          <w:sz w:val="20"/>
        </w:rPr>
        <w:t>к</w:t>
      </w:r>
      <w:r>
        <w:rPr>
          <w:sz w:val="20"/>
        </w:rPr>
        <w:t>тика</w:t>
      </w:r>
      <w:proofErr w:type="gramStart"/>
      <w:r>
        <w:rPr>
          <w:sz w:val="20"/>
        </w:rPr>
        <w:t xml:space="preserve"> :</w:t>
      </w:r>
      <w:proofErr w:type="gramEnd"/>
      <w:r>
        <w:rPr>
          <w:sz w:val="20"/>
        </w:rPr>
        <w:t xml:space="preserve"> учебное пособие для вузов / И. Б. </w:t>
      </w:r>
      <w:proofErr w:type="spellStart"/>
      <w:r>
        <w:rPr>
          <w:sz w:val="20"/>
        </w:rPr>
        <w:t>Короткина</w:t>
      </w:r>
      <w:proofErr w:type="spellEnd"/>
      <w:r>
        <w:rPr>
          <w:sz w:val="20"/>
        </w:rPr>
        <w:t>. — Москва</w:t>
      </w:r>
      <w:proofErr w:type="gramStart"/>
      <w:r>
        <w:rPr>
          <w:sz w:val="20"/>
        </w:rPr>
        <w:t xml:space="preserve"> :</w:t>
      </w:r>
      <w:proofErr w:type="gramEnd"/>
      <w:r>
        <w:rPr>
          <w:sz w:val="20"/>
        </w:rPr>
        <w:t xml:space="preserve"> Издател</w:t>
      </w:r>
      <w:r>
        <w:rPr>
          <w:sz w:val="20"/>
        </w:rPr>
        <w:t>ь</w:t>
      </w:r>
      <w:r>
        <w:rPr>
          <w:sz w:val="20"/>
        </w:rPr>
        <w:t xml:space="preserve">ство </w:t>
      </w:r>
      <w:proofErr w:type="spellStart"/>
      <w:r>
        <w:rPr>
          <w:sz w:val="20"/>
        </w:rPr>
        <w:t>Юрайт</w:t>
      </w:r>
      <w:proofErr w:type="spellEnd"/>
      <w:r>
        <w:rPr>
          <w:sz w:val="20"/>
        </w:rPr>
        <w:t>, 2023.</w:t>
      </w:r>
    </w:p>
    <w:p w:rsidR="003D102E" w:rsidRDefault="00042F22" w:rsidP="00F32EBF">
      <w:pPr>
        <w:pStyle w:val="a4"/>
        <w:numPr>
          <w:ilvl w:val="0"/>
          <w:numId w:val="9"/>
        </w:numPr>
        <w:tabs>
          <w:tab w:val="left" w:pos="720"/>
          <w:tab w:val="left" w:pos="1620"/>
        </w:tabs>
        <w:suppressAutoHyphens w:val="0"/>
        <w:autoSpaceDE w:val="0"/>
        <w:ind w:left="0" w:firstLine="284"/>
        <w:rPr>
          <w:sz w:val="20"/>
        </w:rPr>
      </w:pPr>
      <w:r>
        <w:rPr>
          <w:sz w:val="20"/>
        </w:rPr>
        <w:t>Краткие рекомендации по подготовке и оформлению научных ст</w:t>
      </w:r>
      <w:r>
        <w:rPr>
          <w:sz w:val="20"/>
        </w:rPr>
        <w:t>а</w:t>
      </w:r>
      <w:r>
        <w:rPr>
          <w:sz w:val="20"/>
        </w:rPr>
        <w:t xml:space="preserve">тей в журналах, индексируемых в международных </w:t>
      </w:r>
      <w:proofErr w:type="spellStart"/>
      <w:r>
        <w:rPr>
          <w:sz w:val="20"/>
        </w:rPr>
        <w:t>наукометрических</w:t>
      </w:r>
      <w:proofErr w:type="spellEnd"/>
      <w:r>
        <w:rPr>
          <w:sz w:val="20"/>
        </w:rPr>
        <w:t xml:space="preserve"> базах данных / под общей редакцией О. В. Кирилловой. ― Москва, 2017.</w:t>
      </w:r>
    </w:p>
    <w:p w:rsidR="003D102E" w:rsidRDefault="00042F22" w:rsidP="00F32EBF">
      <w:pPr>
        <w:pStyle w:val="a4"/>
        <w:numPr>
          <w:ilvl w:val="0"/>
          <w:numId w:val="9"/>
        </w:numPr>
        <w:tabs>
          <w:tab w:val="left" w:pos="720"/>
          <w:tab w:val="left" w:pos="1620"/>
        </w:tabs>
        <w:suppressAutoHyphens w:val="0"/>
        <w:autoSpaceDE w:val="0"/>
        <w:ind w:left="0" w:firstLine="284"/>
        <w:rPr>
          <w:sz w:val="20"/>
        </w:rPr>
      </w:pPr>
      <w:r>
        <w:rPr>
          <w:sz w:val="20"/>
        </w:rPr>
        <w:t>Культура речи. Научная речь</w:t>
      </w:r>
      <w:proofErr w:type="gramStart"/>
      <w:r>
        <w:rPr>
          <w:sz w:val="20"/>
        </w:rPr>
        <w:t xml:space="preserve"> :</w:t>
      </w:r>
      <w:proofErr w:type="gramEnd"/>
      <w:r>
        <w:rPr>
          <w:sz w:val="20"/>
        </w:rPr>
        <w:t xml:space="preserve"> учебное пособие для вузов / В. В. Химик [и др.] ; под редакцией В. В. Химика, Л. Б. Волковой. — 2-е изд., </w:t>
      </w:r>
      <w:proofErr w:type="spellStart"/>
      <w:r>
        <w:rPr>
          <w:sz w:val="20"/>
        </w:rPr>
        <w:t>испр</w:t>
      </w:r>
      <w:proofErr w:type="spellEnd"/>
      <w:r>
        <w:rPr>
          <w:sz w:val="20"/>
        </w:rPr>
        <w:t xml:space="preserve">. и доп. — Москва : Издательство </w:t>
      </w:r>
      <w:proofErr w:type="spellStart"/>
      <w:r>
        <w:rPr>
          <w:sz w:val="20"/>
        </w:rPr>
        <w:t>Юрайт</w:t>
      </w:r>
      <w:proofErr w:type="spellEnd"/>
      <w:r>
        <w:rPr>
          <w:sz w:val="20"/>
        </w:rPr>
        <w:t>, 2023.</w:t>
      </w:r>
    </w:p>
    <w:p w:rsidR="003D102E" w:rsidRDefault="00042F22" w:rsidP="00F32EBF">
      <w:pPr>
        <w:pStyle w:val="a4"/>
        <w:numPr>
          <w:ilvl w:val="0"/>
          <w:numId w:val="9"/>
        </w:numPr>
        <w:tabs>
          <w:tab w:val="left" w:pos="720"/>
          <w:tab w:val="left" w:pos="1620"/>
        </w:tabs>
        <w:suppressAutoHyphens w:val="0"/>
        <w:autoSpaceDE w:val="0"/>
        <w:ind w:left="0" w:firstLine="284"/>
        <w:rPr>
          <w:sz w:val="20"/>
        </w:rPr>
      </w:pPr>
      <w:r>
        <w:rPr>
          <w:sz w:val="20"/>
        </w:rPr>
        <w:t xml:space="preserve">Методические рекомендации по подготовке и оформлению научных статей в журналах, индексируемых в международных </w:t>
      </w:r>
      <w:proofErr w:type="spellStart"/>
      <w:r>
        <w:rPr>
          <w:sz w:val="20"/>
        </w:rPr>
        <w:t>наукометрических</w:t>
      </w:r>
      <w:proofErr w:type="spellEnd"/>
      <w:r>
        <w:rPr>
          <w:sz w:val="20"/>
        </w:rPr>
        <w:t xml:space="preserve"> базах данных / под общей редакцией О. В. Кирилловой. ― Москва, 2017.</w:t>
      </w:r>
    </w:p>
    <w:p w:rsidR="003D102E" w:rsidRDefault="00042F22" w:rsidP="00F32EBF">
      <w:pPr>
        <w:pStyle w:val="a4"/>
        <w:numPr>
          <w:ilvl w:val="0"/>
          <w:numId w:val="9"/>
        </w:numPr>
        <w:tabs>
          <w:tab w:val="left" w:pos="720"/>
          <w:tab w:val="left" w:pos="1620"/>
        </w:tabs>
        <w:suppressAutoHyphens w:val="0"/>
        <w:autoSpaceDE w:val="0"/>
        <w:ind w:left="0" w:firstLine="284"/>
        <w:rPr>
          <w:sz w:val="20"/>
        </w:rPr>
      </w:pPr>
      <w:r>
        <w:rPr>
          <w:sz w:val="20"/>
        </w:rPr>
        <w:t xml:space="preserve">Пахомов, Н. Н. Научная статья: суть, смысл и предназначение / </w:t>
      </w:r>
      <w:r>
        <w:rPr>
          <w:sz w:val="20"/>
        </w:rPr>
        <w:br/>
        <w:t xml:space="preserve">Н. Н. Пахомов, М. Д. </w:t>
      </w:r>
      <w:proofErr w:type="spellStart"/>
      <w:r>
        <w:rPr>
          <w:sz w:val="20"/>
        </w:rPr>
        <w:t>Спектор</w:t>
      </w:r>
      <w:proofErr w:type="spellEnd"/>
      <w:r>
        <w:rPr>
          <w:sz w:val="20"/>
        </w:rPr>
        <w:t xml:space="preserve"> // Высшее образование сегодня. — 2019. — </w:t>
      </w:r>
      <w:r>
        <w:rPr>
          <w:sz w:val="20"/>
        </w:rPr>
        <w:br/>
        <w:t xml:space="preserve">№ 1. — С. 59―62. </w:t>
      </w:r>
    </w:p>
    <w:p w:rsidR="003D102E" w:rsidRDefault="00042F22" w:rsidP="00F32EBF">
      <w:pPr>
        <w:pStyle w:val="a4"/>
        <w:numPr>
          <w:ilvl w:val="0"/>
          <w:numId w:val="9"/>
        </w:numPr>
        <w:tabs>
          <w:tab w:val="left" w:pos="720"/>
          <w:tab w:val="left" w:pos="1620"/>
        </w:tabs>
        <w:suppressAutoHyphens w:val="0"/>
        <w:autoSpaceDE w:val="0"/>
        <w:ind w:left="0" w:firstLine="284"/>
        <w:rPr>
          <w:sz w:val="20"/>
        </w:rPr>
      </w:pPr>
      <w:r>
        <w:rPr>
          <w:sz w:val="20"/>
        </w:rPr>
        <w:t>Филиппова, М. Ю. Методические указания по написанию, оформл</w:t>
      </w:r>
      <w:r>
        <w:rPr>
          <w:sz w:val="20"/>
        </w:rPr>
        <w:t>е</w:t>
      </w:r>
      <w:r>
        <w:rPr>
          <w:sz w:val="20"/>
        </w:rPr>
        <w:t>нию и защите письменных работ / М. Ю. Филиппова. — Москва</w:t>
      </w:r>
      <w:proofErr w:type="gramStart"/>
      <w:r>
        <w:rPr>
          <w:sz w:val="20"/>
        </w:rPr>
        <w:t xml:space="preserve"> :</w:t>
      </w:r>
      <w:proofErr w:type="gramEnd"/>
      <w:r>
        <w:rPr>
          <w:sz w:val="20"/>
        </w:rPr>
        <w:t xml:space="preserve"> Юридич</w:t>
      </w:r>
      <w:r>
        <w:rPr>
          <w:sz w:val="20"/>
        </w:rPr>
        <w:t>е</w:t>
      </w:r>
      <w:r>
        <w:rPr>
          <w:sz w:val="20"/>
        </w:rPr>
        <w:t>ский институт МИИТ, 2014.</w:t>
      </w:r>
    </w:p>
    <w:p w:rsidR="003D102E" w:rsidRDefault="003D102E" w:rsidP="00F32EBF">
      <w:pPr>
        <w:pStyle w:val="a4"/>
        <w:tabs>
          <w:tab w:val="left" w:pos="1620"/>
        </w:tabs>
        <w:suppressAutoHyphens w:val="0"/>
        <w:autoSpaceDE w:val="0"/>
        <w:ind w:firstLine="284"/>
        <w:rPr>
          <w:b/>
          <w:bCs/>
          <w:sz w:val="22"/>
          <w:szCs w:val="22"/>
        </w:rPr>
      </w:pPr>
    </w:p>
    <w:p w:rsidR="003D102E" w:rsidRDefault="00042F22" w:rsidP="00F32EBF">
      <w:pPr>
        <w:suppressAutoHyphens w:val="0"/>
        <w:rPr>
          <w:b/>
          <w:bCs/>
          <w:sz w:val="22"/>
          <w:szCs w:val="22"/>
        </w:rPr>
      </w:pPr>
      <w:r>
        <w:rPr>
          <w:b/>
          <w:bCs/>
          <w:sz w:val="22"/>
          <w:szCs w:val="22"/>
        </w:rPr>
        <w:br w:type="page"/>
      </w:r>
    </w:p>
    <w:p w:rsidR="003D102E" w:rsidRDefault="00042F22" w:rsidP="00F32EBF">
      <w:pPr>
        <w:pStyle w:val="a4"/>
        <w:tabs>
          <w:tab w:val="left" w:pos="1620"/>
        </w:tabs>
        <w:suppressAutoHyphens w:val="0"/>
        <w:autoSpaceDE w:val="0"/>
        <w:ind w:firstLine="284"/>
        <w:jc w:val="right"/>
        <w:rPr>
          <w:i/>
          <w:sz w:val="22"/>
          <w:szCs w:val="22"/>
        </w:rPr>
      </w:pPr>
      <w:r>
        <w:rPr>
          <w:b/>
          <w:bCs/>
          <w:i/>
          <w:sz w:val="22"/>
          <w:szCs w:val="22"/>
        </w:rPr>
        <w:lastRenderedPageBreak/>
        <w:t xml:space="preserve">Приложение </w:t>
      </w:r>
    </w:p>
    <w:p w:rsidR="003D102E" w:rsidRPr="001C1F53" w:rsidRDefault="003D102E" w:rsidP="00F32EBF">
      <w:pPr>
        <w:pStyle w:val="a4"/>
        <w:tabs>
          <w:tab w:val="left" w:pos="1620"/>
        </w:tabs>
        <w:suppressAutoHyphens w:val="0"/>
        <w:autoSpaceDE w:val="0"/>
        <w:ind w:firstLine="0"/>
        <w:rPr>
          <w:b/>
          <w:bCs/>
          <w:sz w:val="16"/>
          <w:szCs w:val="16"/>
        </w:rPr>
      </w:pPr>
    </w:p>
    <w:p w:rsidR="003D102E" w:rsidRDefault="00042F22" w:rsidP="00F32EBF">
      <w:pPr>
        <w:pStyle w:val="a4"/>
        <w:tabs>
          <w:tab w:val="left" w:pos="1620"/>
        </w:tabs>
        <w:suppressAutoHyphens w:val="0"/>
        <w:autoSpaceDE w:val="0"/>
        <w:ind w:firstLine="0"/>
        <w:jc w:val="center"/>
        <w:rPr>
          <w:b/>
          <w:bCs/>
          <w:sz w:val="24"/>
          <w:szCs w:val="24"/>
        </w:rPr>
      </w:pPr>
      <w:r>
        <w:rPr>
          <w:b/>
          <w:bCs/>
          <w:sz w:val="24"/>
          <w:szCs w:val="24"/>
        </w:rPr>
        <w:t xml:space="preserve">Чек-лист быстрой проверки текста статьи </w:t>
      </w:r>
    </w:p>
    <w:p w:rsidR="003D102E" w:rsidRDefault="00042F22" w:rsidP="00F32EBF">
      <w:pPr>
        <w:pStyle w:val="a4"/>
        <w:tabs>
          <w:tab w:val="left" w:pos="1620"/>
        </w:tabs>
        <w:suppressAutoHyphens w:val="0"/>
        <w:autoSpaceDE w:val="0"/>
        <w:ind w:firstLine="0"/>
        <w:jc w:val="center"/>
        <w:rPr>
          <w:b/>
          <w:bCs/>
          <w:sz w:val="24"/>
          <w:szCs w:val="24"/>
        </w:rPr>
      </w:pPr>
      <w:r>
        <w:rPr>
          <w:b/>
          <w:bCs/>
          <w:sz w:val="24"/>
          <w:szCs w:val="24"/>
        </w:rPr>
        <w:t>перед отправкой в издательство</w:t>
      </w:r>
    </w:p>
    <w:p w:rsidR="003D102E" w:rsidRPr="001C1F53" w:rsidRDefault="003D102E" w:rsidP="00F32EBF">
      <w:pPr>
        <w:pStyle w:val="a4"/>
        <w:tabs>
          <w:tab w:val="left" w:pos="1620"/>
        </w:tabs>
        <w:suppressAutoHyphens w:val="0"/>
        <w:autoSpaceDE w:val="0"/>
        <w:ind w:firstLine="0"/>
        <w:rPr>
          <w:sz w:val="10"/>
          <w:szCs w:val="10"/>
        </w:rPr>
      </w:pPr>
    </w:p>
    <w:tbl>
      <w:tblPr>
        <w:tblW w:w="0" w:type="auto"/>
        <w:tblInd w:w="55" w:type="dxa"/>
        <w:tblLayout w:type="fixed"/>
        <w:tblCellMar>
          <w:top w:w="55" w:type="dxa"/>
          <w:left w:w="55" w:type="dxa"/>
          <w:bottom w:w="55" w:type="dxa"/>
          <w:right w:w="55" w:type="dxa"/>
        </w:tblCellMar>
        <w:tblLook w:val="04A0" w:firstRow="1" w:lastRow="0" w:firstColumn="1" w:lastColumn="0" w:noHBand="0" w:noVBand="1"/>
      </w:tblPr>
      <w:tblGrid>
        <w:gridCol w:w="735"/>
        <w:gridCol w:w="6069"/>
      </w:tblGrid>
      <w:tr w:rsidR="003D102E">
        <w:tc>
          <w:tcPr>
            <w:tcW w:w="735" w:type="dxa"/>
            <w:shd w:val="clear" w:color="auto" w:fill="auto"/>
          </w:tcPr>
          <w:p w:rsidR="003D102E" w:rsidRDefault="00042F22" w:rsidP="00F32EBF">
            <w:pPr>
              <w:pStyle w:val="af8"/>
              <w:suppressLineNumbers w:val="0"/>
              <w:suppressAutoHyphens w:val="0"/>
              <w:snapToGrid w:val="0"/>
              <w:rPr>
                <w:sz w:val="22"/>
                <w:szCs w:val="22"/>
              </w:rPr>
            </w:pPr>
            <w:r>
              <w:rPr>
                <w:noProof/>
                <w:sz w:val="22"/>
                <w:szCs w:val="22"/>
              </w:rPr>
              <w:drawing>
                <wp:inline distT="0" distB="0" distL="0" distR="0" wp14:anchorId="7500D104" wp14:editId="3B5F8C93">
                  <wp:extent cx="288290" cy="284480"/>
                  <wp:effectExtent l="0" t="0" r="0" b="127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19"/>
                          <pic:cNvPicPr>
                            <a:picLocks noChangeAspect="1" noChangeArrowheads="1"/>
                          </pic:cNvPicPr>
                        </pic:nvPicPr>
                        <pic:blipFill>
                          <a:blip r:embed="rId38" cstate="print">
                            <a:extLst>
                              <a:ext uri="{28A0092B-C50C-407E-A947-70E740481C1C}">
                                <a14:useLocalDpi xmlns:a14="http://schemas.microsoft.com/office/drawing/2010/main" val="0"/>
                              </a:ext>
                            </a:extLst>
                          </a:blip>
                          <a:srcRect l="-122" t="-122" r="-122" b="-122"/>
                          <a:stretch>
                            <a:fillRect/>
                          </a:stretch>
                        </pic:blipFill>
                        <pic:spPr>
                          <a:xfrm>
                            <a:off x="0" y="0"/>
                            <a:ext cx="288290" cy="284480"/>
                          </a:xfrm>
                          <a:prstGeom prst="rect">
                            <a:avLst/>
                          </a:prstGeom>
                          <a:solidFill>
                            <a:srgbClr val="FFFFFF"/>
                          </a:solidFill>
                          <a:ln>
                            <a:noFill/>
                          </a:ln>
                        </pic:spPr>
                      </pic:pic>
                    </a:graphicData>
                  </a:graphic>
                </wp:inline>
              </w:drawing>
            </w:r>
          </w:p>
        </w:tc>
        <w:tc>
          <w:tcPr>
            <w:tcW w:w="6069" w:type="dxa"/>
            <w:shd w:val="clear" w:color="auto" w:fill="auto"/>
          </w:tcPr>
          <w:p w:rsidR="003D102E" w:rsidRDefault="00042F22" w:rsidP="00F32EBF">
            <w:pPr>
              <w:pStyle w:val="a4"/>
              <w:tabs>
                <w:tab w:val="left" w:pos="1620"/>
              </w:tabs>
              <w:suppressAutoHyphens w:val="0"/>
              <w:autoSpaceDE w:val="0"/>
              <w:ind w:firstLine="0"/>
              <w:rPr>
                <w:sz w:val="22"/>
                <w:szCs w:val="22"/>
              </w:rPr>
            </w:pPr>
            <w:r>
              <w:rPr>
                <w:sz w:val="22"/>
                <w:szCs w:val="22"/>
              </w:rPr>
              <w:t xml:space="preserve">Обозначено </w:t>
            </w:r>
            <w:r>
              <w:rPr>
                <w:bCs/>
                <w:i/>
                <w:sz w:val="22"/>
                <w:szCs w:val="22"/>
              </w:rPr>
              <w:t>авторство</w:t>
            </w:r>
            <w:r>
              <w:rPr>
                <w:sz w:val="22"/>
                <w:szCs w:val="22"/>
              </w:rPr>
              <w:t xml:space="preserve"> (ФИО и корректные контактные да</w:t>
            </w:r>
            <w:r>
              <w:rPr>
                <w:sz w:val="22"/>
                <w:szCs w:val="22"/>
              </w:rPr>
              <w:t>н</w:t>
            </w:r>
            <w:r>
              <w:rPr>
                <w:sz w:val="22"/>
                <w:szCs w:val="22"/>
              </w:rPr>
              <w:t>ные автора)</w:t>
            </w:r>
          </w:p>
        </w:tc>
      </w:tr>
      <w:tr w:rsidR="003D102E">
        <w:tc>
          <w:tcPr>
            <w:tcW w:w="735" w:type="dxa"/>
            <w:shd w:val="clear" w:color="auto" w:fill="auto"/>
          </w:tcPr>
          <w:p w:rsidR="003D102E" w:rsidRDefault="00042F22" w:rsidP="00F32EBF">
            <w:pPr>
              <w:pStyle w:val="af8"/>
              <w:suppressLineNumbers w:val="0"/>
              <w:suppressAutoHyphens w:val="0"/>
              <w:snapToGrid w:val="0"/>
              <w:rPr>
                <w:sz w:val="22"/>
                <w:szCs w:val="22"/>
              </w:rPr>
            </w:pPr>
            <w:r>
              <w:rPr>
                <w:noProof/>
                <w:sz w:val="22"/>
                <w:szCs w:val="22"/>
              </w:rPr>
              <w:drawing>
                <wp:inline distT="0" distB="0" distL="0" distR="0" wp14:anchorId="5BA0C2A3" wp14:editId="4157BBE2">
                  <wp:extent cx="288290" cy="284480"/>
                  <wp:effectExtent l="0" t="0" r="0" b="127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Рисунок 38"/>
                          <pic:cNvPicPr>
                            <a:picLocks noChangeAspect="1" noChangeArrowheads="1"/>
                          </pic:cNvPicPr>
                        </pic:nvPicPr>
                        <pic:blipFill>
                          <a:blip r:embed="rId38" cstate="print">
                            <a:extLst>
                              <a:ext uri="{28A0092B-C50C-407E-A947-70E740481C1C}">
                                <a14:useLocalDpi xmlns:a14="http://schemas.microsoft.com/office/drawing/2010/main" val="0"/>
                              </a:ext>
                            </a:extLst>
                          </a:blip>
                          <a:srcRect l="-122" t="-122" r="-122" b="-122"/>
                          <a:stretch>
                            <a:fillRect/>
                          </a:stretch>
                        </pic:blipFill>
                        <pic:spPr>
                          <a:xfrm>
                            <a:off x="0" y="0"/>
                            <a:ext cx="288290" cy="284480"/>
                          </a:xfrm>
                          <a:prstGeom prst="rect">
                            <a:avLst/>
                          </a:prstGeom>
                          <a:solidFill>
                            <a:srgbClr val="FFFFFF"/>
                          </a:solidFill>
                          <a:ln>
                            <a:noFill/>
                          </a:ln>
                        </pic:spPr>
                      </pic:pic>
                    </a:graphicData>
                  </a:graphic>
                </wp:inline>
              </w:drawing>
            </w:r>
          </w:p>
        </w:tc>
        <w:tc>
          <w:tcPr>
            <w:tcW w:w="6069" w:type="dxa"/>
            <w:shd w:val="clear" w:color="auto" w:fill="auto"/>
          </w:tcPr>
          <w:p w:rsidR="003D102E" w:rsidRDefault="00042F22" w:rsidP="00F32EBF">
            <w:pPr>
              <w:pStyle w:val="a4"/>
              <w:tabs>
                <w:tab w:val="left" w:pos="1620"/>
              </w:tabs>
              <w:suppressAutoHyphens w:val="0"/>
              <w:autoSpaceDE w:val="0"/>
              <w:ind w:firstLine="0"/>
              <w:rPr>
                <w:sz w:val="22"/>
                <w:szCs w:val="22"/>
              </w:rPr>
            </w:pPr>
            <w:r>
              <w:rPr>
                <w:sz w:val="22"/>
                <w:szCs w:val="22"/>
              </w:rPr>
              <w:t xml:space="preserve">Указан </w:t>
            </w:r>
            <w:r>
              <w:rPr>
                <w:bCs/>
                <w:i/>
                <w:sz w:val="22"/>
                <w:szCs w:val="22"/>
              </w:rPr>
              <w:t>научный руководитель</w:t>
            </w:r>
            <w:r>
              <w:rPr>
                <w:sz w:val="22"/>
                <w:szCs w:val="22"/>
              </w:rPr>
              <w:t xml:space="preserve"> (при наличии такого требов</w:t>
            </w:r>
            <w:r>
              <w:rPr>
                <w:sz w:val="22"/>
                <w:szCs w:val="22"/>
              </w:rPr>
              <w:t>а</w:t>
            </w:r>
            <w:r>
              <w:rPr>
                <w:sz w:val="22"/>
                <w:szCs w:val="22"/>
              </w:rPr>
              <w:t>ния)</w:t>
            </w:r>
          </w:p>
        </w:tc>
      </w:tr>
      <w:tr w:rsidR="003D102E">
        <w:tc>
          <w:tcPr>
            <w:tcW w:w="735" w:type="dxa"/>
            <w:shd w:val="clear" w:color="auto" w:fill="auto"/>
          </w:tcPr>
          <w:p w:rsidR="003D102E" w:rsidRDefault="00042F22" w:rsidP="00F32EBF">
            <w:pPr>
              <w:pStyle w:val="af8"/>
              <w:suppressLineNumbers w:val="0"/>
              <w:suppressAutoHyphens w:val="0"/>
              <w:snapToGrid w:val="0"/>
              <w:rPr>
                <w:sz w:val="22"/>
                <w:szCs w:val="22"/>
              </w:rPr>
            </w:pPr>
            <w:r>
              <w:rPr>
                <w:noProof/>
                <w:sz w:val="22"/>
                <w:szCs w:val="22"/>
              </w:rPr>
              <w:drawing>
                <wp:inline distT="0" distB="0" distL="0" distR="0" wp14:anchorId="5DCFB0AE" wp14:editId="03B9EC6A">
                  <wp:extent cx="288290" cy="284480"/>
                  <wp:effectExtent l="0" t="0" r="0" b="127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Рисунок 39"/>
                          <pic:cNvPicPr>
                            <a:picLocks noChangeAspect="1" noChangeArrowheads="1"/>
                          </pic:cNvPicPr>
                        </pic:nvPicPr>
                        <pic:blipFill>
                          <a:blip r:embed="rId38" cstate="print">
                            <a:extLst>
                              <a:ext uri="{28A0092B-C50C-407E-A947-70E740481C1C}">
                                <a14:useLocalDpi xmlns:a14="http://schemas.microsoft.com/office/drawing/2010/main" val="0"/>
                              </a:ext>
                            </a:extLst>
                          </a:blip>
                          <a:srcRect l="-122" t="-122" r="-122" b="-122"/>
                          <a:stretch>
                            <a:fillRect/>
                          </a:stretch>
                        </pic:blipFill>
                        <pic:spPr>
                          <a:xfrm>
                            <a:off x="0" y="0"/>
                            <a:ext cx="288290" cy="284480"/>
                          </a:xfrm>
                          <a:prstGeom prst="rect">
                            <a:avLst/>
                          </a:prstGeom>
                          <a:solidFill>
                            <a:srgbClr val="FFFFFF"/>
                          </a:solidFill>
                          <a:ln>
                            <a:noFill/>
                          </a:ln>
                        </pic:spPr>
                      </pic:pic>
                    </a:graphicData>
                  </a:graphic>
                </wp:inline>
              </w:drawing>
            </w:r>
          </w:p>
        </w:tc>
        <w:tc>
          <w:tcPr>
            <w:tcW w:w="6069" w:type="dxa"/>
            <w:shd w:val="clear" w:color="auto" w:fill="auto"/>
          </w:tcPr>
          <w:p w:rsidR="003D102E" w:rsidRDefault="00042F22" w:rsidP="00F32EBF">
            <w:pPr>
              <w:pStyle w:val="a4"/>
              <w:tabs>
                <w:tab w:val="left" w:pos="1620"/>
              </w:tabs>
              <w:suppressAutoHyphens w:val="0"/>
              <w:autoSpaceDE w:val="0"/>
              <w:ind w:firstLine="0"/>
              <w:rPr>
                <w:sz w:val="22"/>
                <w:szCs w:val="22"/>
              </w:rPr>
            </w:pPr>
            <w:r>
              <w:rPr>
                <w:bCs/>
                <w:i/>
                <w:sz w:val="22"/>
                <w:szCs w:val="22"/>
              </w:rPr>
              <w:t>Заголовок</w:t>
            </w:r>
            <w:r>
              <w:rPr>
                <w:sz w:val="22"/>
                <w:szCs w:val="22"/>
              </w:rPr>
              <w:t xml:space="preserve"> статьи отражает ее содержание</w:t>
            </w:r>
          </w:p>
        </w:tc>
      </w:tr>
      <w:tr w:rsidR="003D102E">
        <w:tc>
          <w:tcPr>
            <w:tcW w:w="735" w:type="dxa"/>
            <w:shd w:val="clear" w:color="auto" w:fill="auto"/>
          </w:tcPr>
          <w:p w:rsidR="003D102E" w:rsidRDefault="00042F22" w:rsidP="00F32EBF">
            <w:pPr>
              <w:pStyle w:val="af8"/>
              <w:suppressLineNumbers w:val="0"/>
              <w:suppressAutoHyphens w:val="0"/>
              <w:snapToGrid w:val="0"/>
              <w:rPr>
                <w:sz w:val="22"/>
                <w:szCs w:val="22"/>
              </w:rPr>
            </w:pPr>
            <w:r>
              <w:rPr>
                <w:noProof/>
                <w:sz w:val="22"/>
                <w:szCs w:val="22"/>
              </w:rPr>
              <w:drawing>
                <wp:inline distT="0" distB="0" distL="0" distR="0" wp14:anchorId="0EAF52E3" wp14:editId="770B80AA">
                  <wp:extent cx="288290" cy="284480"/>
                  <wp:effectExtent l="0" t="0" r="0" b="127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Рисунок 40"/>
                          <pic:cNvPicPr>
                            <a:picLocks noChangeAspect="1" noChangeArrowheads="1"/>
                          </pic:cNvPicPr>
                        </pic:nvPicPr>
                        <pic:blipFill>
                          <a:blip r:embed="rId38" cstate="print">
                            <a:extLst>
                              <a:ext uri="{28A0092B-C50C-407E-A947-70E740481C1C}">
                                <a14:useLocalDpi xmlns:a14="http://schemas.microsoft.com/office/drawing/2010/main" val="0"/>
                              </a:ext>
                            </a:extLst>
                          </a:blip>
                          <a:srcRect l="-122" t="-122" r="-122" b="-122"/>
                          <a:stretch>
                            <a:fillRect/>
                          </a:stretch>
                        </pic:blipFill>
                        <pic:spPr>
                          <a:xfrm>
                            <a:off x="0" y="0"/>
                            <a:ext cx="288290" cy="284480"/>
                          </a:xfrm>
                          <a:prstGeom prst="rect">
                            <a:avLst/>
                          </a:prstGeom>
                          <a:solidFill>
                            <a:srgbClr val="FFFFFF"/>
                          </a:solidFill>
                          <a:ln>
                            <a:noFill/>
                          </a:ln>
                        </pic:spPr>
                      </pic:pic>
                    </a:graphicData>
                  </a:graphic>
                </wp:inline>
              </w:drawing>
            </w:r>
          </w:p>
        </w:tc>
        <w:tc>
          <w:tcPr>
            <w:tcW w:w="6069" w:type="dxa"/>
            <w:shd w:val="clear" w:color="auto" w:fill="auto"/>
          </w:tcPr>
          <w:p w:rsidR="003D102E" w:rsidRDefault="00042F22" w:rsidP="00F32EBF">
            <w:pPr>
              <w:pStyle w:val="a4"/>
              <w:tabs>
                <w:tab w:val="left" w:pos="1620"/>
              </w:tabs>
              <w:suppressAutoHyphens w:val="0"/>
              <w:autoSpaceDE w:val="0"/>
              <w:ind w:firstLine="0"/>
              <w:rPr>
                <w:sz w:val="22"/>
                <w:szCs w:val="22"/>
              </w:rPr>
            </w:pPr>
            <w:r>
              <w:rPr>
                <w:bCs/>
                <w:i/>
                <w:sz w:val="22"/>
                <w:szCs w:val="22"/>
              </w:rPr>
              <w:t>Термины</w:t>
            </w:r>
            <w:r>
              <w:rPr>
                <w:sz w:val="22"/>
                <w:szCs w:val="22"/>
              </w:rPr>
              <w:t xml:space="preserve"> из названия упоминаются равномерно по тексту ст</w:t>
            </w:r>
            <w:r>
              <w:rPr>
                <w:sz w:val="22"/>
                <w:szCs w:val="22"/>
              </w:rPr>
              <w:t>а</w:t>
            </w:r>
            <w:r>
              <w:rPr>
                <w:sz w:val="22"/>
                <w:szCs w:val="22"/>
              </w:rPr>
              <w:t>тьи</w:t>
            </w:r>
          </w:p>
        </w:tc>
      </w:tr>
      <w:tr w:rsidR="003D102E">
        <w:tc>
          <w:tcPr>
            <w:tcW w:w="735" w:type="dxa"/>
            <w:shd w:val="clear" w:color="auto" w:fill="auto"/>
          </w:tcPr>
          <w:p w:rsidR="003D102E" w:rsidRDefault="00042F22" w:rsidP="00F32EBF">
            <w:pPr>
              <w:pStyle w:val="af8"/>
              <w:suppressLineNumbers w:val="0"/>
              <w:suppressAutoHyphens w:val="0"/>
              <w:snapToGrid w:val="0"/>
              <w:rPr>
                <w:sz w:val="22"/>
                <w:szCs w:val="22"/>
              </w:rPr>
            </w:pPr>
            <w:r>
              <w:rPr>
                <w:noProof/>
                <w:sz w:val="22"/>
                <w:szCs w:val="22"/>
              </w:rPr>
              <w:drawing>
                <wp:inline distT="0" distB="0" distL="0" distR="0" wp14:anchorId="0F53EE6D" wp14:editId="21EE7808">
                  <wp:extent cx="288290" cy="284480"/>
                  <wp:effectExtent l="0" t="0" r="0" b="127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Рисунок 41"/>
                          <pic:cNvPicPr>
                            <a:picLocks noChangeAspect="1" noChangeArrowheads="1"/>
                          </pic:cNvPicPr>
                        </pic:nvPicPr>
                        <pic:blipFill>
                          <a:blip r:embed="rId38" cstate="print">
                            <a:extLst>
                              <a:ext uri="{28A0092B-C50C-407E-A947-70E740481C1C}">
                                <a14:useLocalDpi xmlns:a14="http://schemas.microsoft.com/office/drawing/2010/main" val="0"/>
                              </a:ext>
                            </a:extLst>
                          </a:blip>
                          <a:srcRect l="-122" t="-122" r="-122" b="-122"/>
                          <a:stretch>
                            <a:fillRect/>
                          </a:stretch>
                        </pic:blipFill>
                        <pic:spPr>
                          <a:xfrm>
                            <a:off x="0" y="0"/>
                            <a:ext cx="288290" cy="284480"/>
                          </a:xfrm>
                          <a:prstGeom prst="rect">
                            <a:avLst/>
                          </a:prstGeom>
                          <a:solidFill>
                            <a:srgbClr val="FFFFFF"/>
                          </a:solidFill>
                          <a:ln>
                            <a:noFill/>
                          </a:ln>
                        </pic:spPr>
                      </pic:pic>
                    </a:graphicData>
                  </a:graphic>
                </wp:inline>
              </w:drawing>
            </w:r>
          </w:p>
        </w:tc>
        <w:tc>
          <w:tcPr>
            <w:tcW w:w="6069" w:type="dxa"/>
            <w:shd w:val="clear" w:color="auto" w:fill="auto"/>
          </w:tcPr>
          <w:p w:rsidR="003D102E" w:rsidRDefault="00042F22" w:rsidP="00F32EBF">
            <w:pPr>
              <w:pStyle w:val="a4"/>
              <w:tabs>
                <w:tab w:val="left" w:pos="1620"/>
              </w:tabs>
              <w:suppressAutoHyphens w:val="0"/>
              <w:autoSpaceDE w:val="0"/>
              <w:ind w:firstLine="0"/>
              <w:rPr>
                <w:sz w:val="22"/>
                <w:szCs w:val="22"/>
              </w:rPr>
            </w:pPr>
            <w:r>
              <w:rPr>
                <w:bCs/>
                <w:i/>
                <w:sz w:val="22"/>
                <w:szCs w:val="22"/>
              </w:rPr>
              <w:t>Ключевые слова</w:t>
            </w:r>
            <w:r>
              <w:rPr>
                <w:sz w:val="22"/>
                <w:szCs w:val="22"/>
              </w:rPr>
              <w:t xml:space="preserve"> </w:t>
            </w:r>
            <w:r w:rsidRPr="001C1F53">
              <w:rPr>
                <w:spacing w:val="-4"/>
                <w:sz w:val="22"/>
                <w:szCs w:val="22"/>
              </w:rPr>
              <w:t>соответствуют формулировкам содержания паспорта научной специальности (для аспирантов); каждое кл</w:t>
            </w:r>
            <w:r w:rsidRPr="001C1F53">
              <w:rPr>
                <w:spacing w:val="-4"/>
                <w:sz w:val="22"/>
                <w:szCs w:val="22"/>
              </w:rPr>
              <w:t>ю</w:t>
            </w:r>
            <w:r w:rsidRPr="001C1F53">
              <w:rPr>
                <w:spacing w:val="-4"/>
                <w:sz w:val="22"/>
                <w:szCs w:val="22"/>
              </w:rPr>
              <w:t>чевое слово упоминается в основном тексте хотя бы один раз</w:t>
            </w:r>
          </w:p>
        </w:tc>
      </w:tr>
      <w:tr w:rsidR="003D102E">
        <w:tc>
          <w:tcPr>
            <w:tcW w:w="735" w:type="dxa"/>
            <w:shd w:val="clear" w:color="auto" w:fill="auto"/>
          </w:tcPr>
          <w:p w:rsidR="003D102E" w:rsidRDefault="00042F22" w:rsidP="00F32EBF">
            <w:pPr>
              <w:pStyle w:val="af8"/>
              <w:suppressLineNumbers w:val="0"/>
              <w:suppressAutoHyphens w:val="0"/>
              <w:snapToGrid w:val="0"/>
              <w:rPr>
                <w:sz w:val="22"/>
                <w:szCs w:val="22"/>
              </w:rPr>
            </w:pPr>
            <w:r>
              <w:rPr>
                <w:noProof/>
                <w:sz w:val="22"/>
                <w:szCs w:val="22"/>
              </w:rPr>
              <w:drawing>
                <wp:inline distT="0" distB="0" distL="0" distR="0" wp14:anchorId="547F99BB" wp14:editId="3E397812">
                  <wp:extent cx="288290" cy="284480"/>
                  <wp:effectExtent l="0" t="0" r="0" b="127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Рисунок 42"/>
                          <pic:cNvPicPr>
                            <a:picLocks noChangeAspect="1" noChangeArrowheads="1"/>
                          </pic:cNvPicPr>
                        </pic:nvPicPr>
                        <pic:blipFill>
                          <a:blip r:embed="rId38" cstate="print">
                            <a:extLst>
                              <a:ext uri="{28A0092B-C50C-407E-A947-70E740481C1C}">
                                <a14:useLocalDpi xmlns:a14="http://schemas.microsoft.com/office/drawing/2010/main" val="0"/>
                              </a:ext>
                            </a:extLst>
                          </a:blip>
                          <a:srcRect l="-122" t="-122" r="-122" b="-122"/>
                          <a:stretch>
                            <a:fillRect/>
                          </a:stretch>
                        </pic:blipFill>
                        <pic:spPr>
                          <a:xfrm>
                            <a:off x="0" y="0"/>
                            <a:ext cx="288290" cy="284480"/>
                          </a:xfrm>
                          <a:prstGeom prst="rect">
                            <a:avLst/>
                          </a:prstGeom>
                          <a:solidFill>
                            <a:srgbClr val="FFFFFF"/>
                          </a:solidFill>
                          <a:ln>
                            <a:noFill/>
                          </a:ln>
                        </pic:spPr>
                      </pic:pic>
                    </a:graphicData>
                  </a:graphic>
                </wp:inline>
              </w:drawing>
            </w:r>
          </w:p>
        </w:tc>
        <w:tc>
          <w:tcPr>
            <w:tcW w:w="6069" w:type="dxa"/>
            <w:shd w:val="clear" w:color="auto" w:fill="auto"/>
          </w:tcPr>
          <w:p w:rsidR="003D102E" w:rsidRPr="00AC049C" w:rsidRDefault="00042F22" w:rsidP="00AC049C">
            <w:pPr>
              <w:pStyle w:val="a4"/>
              <w:tabs>
                <w:tab w:val="left" w:pos="1620"/>
              </w:tabs>
              <w:suppressAutoHyphens w:val="0"/>
              <w:autoSpaceDE w:val="0"/>
              <w:ind w:firstLine="0"/>
              <w:rPr>
                <w:sz w:val="22"/>
                <w:szCs w:val="22"/>
              </w:rPr>
            </w:pPr>
            <w:proofErr w:type="gramStart"/>
            <w:r w:rsidRPr="00AC049C">
              <w:rPr>
                <w:bCs/>
                <w:i/>
                <w:sz w:val="22"/>
                <w:szCs w:val="22"/>
              </w:rPr>
              <w:t>Аннотация</w:t>
            </w:r>
            <w:r w:rsidRPr="00AC049C">
              <w:rPr>
                <w:sz w:val="22"/>
                <w:szCs w:val="22"/>
              </w:rPr>
              <w:t xml:space="preserve"> написана в совершенном виде (с использованием глагольных форм, определяющих достигнутый результат и</w:t>
            </w:r>
            <w:r w:rsidRPr="00AC049C">
              <w:rPr>
                <w:sz w:val="22"/>
                <w:szCs w:val="22"/>
              </w:rPr>
              <w:t>с</w:t>
            </w:r>
            <w:r w:rsidRPr="00AC049C">
              <w:rPr>
                <w:sz w:val="22"/>
                <w:szCs w:val="22"/>
              </w:rPr>
              <w:t>следования</w:t>
            </w:r>
            <w:r w:rsidR="00AC049C" w:rsidRPr="00AC049C">
              <w:rPr>
                <w:sz w:val="22"/>
                <w:szCs w:val="22"/>
              </w:rPr>
              <w:t>,</w:t>
            </w:r>
            <w:r w:rsidRPr="00AC049C">
              <w:rPr>
                <w:sz w:val="22"/>
                <w:szCs w:val="22"/>
              </w:rPr>
              <w:t xml:space="preserve"> напр</w:t>
            </w:r>
            <w:r w:rsidR="00AC049C" w:rsidRPr="00AC049C">
              <w:rPr>
                <w:sz w:val="22"/>
                <w:szCs w:val="22"/>
              </w:rPr>
              <w:t>имер</w:t>
            </w:r>
            <w:r w:rsidRPr="00AC049C">
              <w:rPr>
                <w:sz w:val="22"/>
                <w:szCs w:val="22"/>
              </w:rPr>
              <w:t>: рассмотрен, определена, проанализ</w:t>
            </w:r>
            <w:r w:rsidRPr="00AC049C">
              <w:rPr>
                <w:sz w:val="22"/>
                <w:szCs w:val="22"/>
              </w:rPr>
              <w:t>и</w:t>
            </w:r>
            <w:r w:rsidRPr="00AC049C">
              <w:rPr>
                <w:sz w:val="22"/>
                <w:szCs w:val="22"/>
              </w:rPr>
              <w:t>ровано, сформулированы)</w:t>
            </w:r>
            <w:proofErr w:type="gramEnd"/>
          </w:p>
        </w:tc>
      </w:tr>
      <w:tr w:rsidR="003D102E" w:rsidTr="001C1F53">
        <w:trPr>
          <w:trHeight w:val="367"/>
        </w:trPr>
        <w:tc>
          <w:tcPr>
            <w:tcW w:w="735" w:type="dxa"/>
            <w:shd w:val="clear" w:color="auto" w:fill="auto"/>
          </w:tcPr>
          <w:p w:rsidR="003D102E" w:rsidRDefault="00042F22" w:rsidP="00F32EBF">
            <w:pPr>
              <w:pStyle w:val="af8"/>
              <w:suppressLineNumbers w:val="0"/>
              <w:suppressAutoHyphens w:val="0"/>
              <w:snapToGrid w:val="0"/>
              <w:rPr>
                <w:sz w:val="22"/>
                <w:szCs w:val="22"/>
              </w:rPr>
            </w:pPr>
            <w:r>
              <w:rPr>
                <w:noProof/>
                <w:sz w:val="22"/>
                <w:szCs w:val="22"/>
              </w:rPr>
              <w:drawing>
                <wp:inline distT="0" distB="0" distL="0" distR="0" wp14:anchorId="42EF5D80" wp14:editId="73E2D4A2">
                  <wp:extent cx="288290" cy="284480"/>
                  <wp:effectExtent l="0" t="0" r="0" b="127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Рисунок 43"/>
                          <pic:cNvPicPr>
                            <a:picLocks noChangeAspect="1" noChangeArrowheads="1"/>
                          </pic:cNvPicPr>
                        </pic:nvPicPr>
                        <pic:blipFill>
                          <a:blip r:embed="rId38" cstate="print">
                            <a:extLst>
                              <a:ext uri="{28A0092B-C50C-407E-A947-70E740481C1C}">
                                <a14:useLocalDpi xmlns:a14="http://schemas.microsoft.com/office/drawing/2010/main" val="0"/>
                              </a:ext>
                            </a:extLst>
                          </a:blip>
                          <a:srcRect l="-122" t="-122" r="-122" b="-122"/>
                          <a:stretch>
                            <a:fillRect/>
                          </a:stretch>
                        </pic:blipFill>
                        <pic:spPr>
                          <a:xfrm>
                            <a:off x="0" y="0"/>
                            <a:ext cx="288290" cy="284480"/>
                          </a:xfrm>
                          <a:prstGeom prst="rect">
                            <a:avLst/>
                          </a:prstGeom>
                          <a:solidFill>
                            <a:srgbClr val="FFFFFF"/>
                          </a:solidFill>
                          <a:ln>
                            <a:noFill/>
                          </a:ln>
                        </pic:spPr>
                      </pic:pic>
                    </a:graphicData>
                  </a:graphic>
                </wp:inline>
              </w:drawing>
            </w:r>
          </w:p>
        </w:tc>
        <w:tc>
          <w:tcPr>
            <w:tcW w:w="6069" w:type="dxa"/>
            <w:shd w:val="clear" w:color="auto" w:fill="auto"/>
          </w:tcPr>
          <w:p w:rsidR="003D102E" w:rsidRDefault="00042F22" w:rsidP="00F32EBF">
            <w:pPr>
              <w:pStyle w:val="a4"/>
              <w:tabs>
                <w:tab w:val="left" w:pos="1620"/>
              </w:tabs>
              <w:suppressAutoHyphens w:val="0"/>
              <w:autoSpaceDE w:val="0"/>
              <w:ind w:firstLine="0"/>
              <w:rPr>
                <w:sz w:val="22"/>
                <w:szCs w:val="22"/>
              </w:rPr>
            </w:pPr>
            <w:r>
              <w:rPr>
                <w:sz w:val="22"/>
                <w:szCs w:val="22"/>
              </w:rPr>
              <w:t xml:space="preserve">В </w:t>
            </w:r>
            <w:r>
              <w:rPr>
                <w:bCs/>
                <w:i/>
                <w:sz w:val="22"/>
                <w:szCs w:val="22"/>
              </w:rPr>
              <w:t>структуре статьи</w:t>
            </w:r>
            <w:r>
              <w:rPr>
                <w:sz w:val="22"/>
                <w:szCs w:val="22"/>
              </w:rPr>
              <w:t xml:space="preserve"> есть введение, основная часть, выводы</w:t>
            </w:r>
          </w:p>
        </w:tc>
      </w:tr>
      <w:tr w:rsidR="003D102E">
        <w:tc>
          <w:tcPr>
            <w:tcW w:w="735" w:type="dxa"/>
            <w:shd w:val="clear" w:color="auto" w:fill="auto"/>
          </w:tcPr>
          <w:p w:rsidR="003D102E" w:rsidRDefault="00042F22" w:rsidP="00F32EBF">
            <w:pPr>
              <w:pStyle w:val="af8"/>
              <w:suppressLineNumbers w:val="0"/>
              <w:suppressAutoHyphens w:val="0"/>
              <w:snapToGrid w:val="0"/>
              <w:rPr>
                <w:sz w:val="22"/>
                <w:szCs w:val="22"/>
              </w:rPr>
            </w:pPr>
            <w:r>
              <w:rPr>
                <w:noProof/>
                <w:sz w:val="22"/>
                <w:szCs w:val="22"/>
              </w:rPr>
              <w:drawing>
                <wp:inline distT="0" distB="0" distL="0" distR="0" wp14:anchorId="08D6FC65" wp14:editId="3A9D5295">
                  <wp:extent cx="288290" cy="284480"/>
                  <wp:effectExtent l="0" t="0" r="0" b="127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Рисунок 44"/>
                          <pic:cNvPicPr>
                            <a:picLocks noChangeAspect="1" noChangeArrowheads="1"/>
                          </pic:cNvPicPr>
                        </pic:nvPicPr>
                        <pic:blipFill>
                          <a:blip r:embed="rId38" cstate="print">
                            <a:extLst>
                              <a:ext uri="{28A0092B-C50C-407E-A947-70E740481C1C}">
                                <a14:useLocalDpi xmlns:a14="http://schemas.microsoft.com/office/drawing/2010/main" val="0"/>
                              </a:ext>
                            </a:extLst>
                          </a:blip>
                          <a:srcRect l="-122" t="-122" r="-122" b="-122"/>
                          <a:stretch>
                            <a:fillRect/>
                          </a:stretch>
                        </pic:blipFill>
                        <pic:spPr>
                          <a:xfrm>
                            <a:off x="0" y="0"/>
                            <a:ext cx="288290" cy="284480"/>
                          </a:xfrm>
                          <a:prstGeom prst="rect">
                            <a:avLst/>
                          </a:prstGeom>
                          <a:solidFill>
                            <a:srgbClr val="FFFFFF"/>
                          </a:solidFill>
                          <a:ln>
                            <a:noFill/>
                          </a:ln>
                        </pic:spPr>
                      </pic:pic>
                    </a:graphicData>
                  </a:graphic>
                </wp:inline>
              </w:drawing>
            </w:r>
          </w:p>
        </w:tc>
        <w:tc>
          <w:tcPr>
            <w:tcW w:w="6069" w:type="dxa"/>
            <w:shd w:val="clear" w:color="auto" w:fill="auto"/>
          </w:tcPr>
          <w:p w:rsidR="003D102E" w:rsidRDefault="00042F22" w:rsidP="00F32EBF">
            <w:pPr>
              <w:pStyle w:val="a4"/>
              <w:tabs>
                <w:tab w:val="left" w:pos="1620"/>
              </w:tabs>
              <w:suppressAutoHyphens w:val="0"/>
              <w:autoSpaceDE w:val="0"/>
              <w:ind w:firstLine="0"/>
              <w:rPr>
                <w:sz w:val="22"/>
                <w:szCs w:val="22"/>
              </w:rPr>
            </w:pPr>
            <w:r>
              <w:rPr>
                <w:sz w:val="22"/>
                <w:szCs w:val="22"/>
              </w:rPr>
              <w:t xml:space="preserve">Во </w:t>
            </w:r>
            <w:r>
              <w:rPr>
                <w:i/>
                <w:sz w:val="22"/>
                <w:szCs w:val="22"/>
              </w:rPr>
              <w:t>введении</w:t>
            </w:r>
            <w:r>
              <w:rPr>
                <w:sz w:val="22"/>
                <w:szCs w:val="22"/>
              </w:rPr>
              <w:t xml:space="preserve"> выполнена постановка цели, кратко описана р</w:t>
            </w:r>
            <w:r>
              <w:rPr>
                <w:sz w:val="22"/>
                <w:szCs w:val="22"/>
              </w:rPr>
              <w:t>е</w:t>
            </w:r>
            <w:r>
              <w:rPr>
                <w:sz w:val="22"/>
                <w:szCs w:val="22"/>
              </w:rPr>
              <w:t>шаемая проблема, обозначены задачи</w:t>
            </w:r>
          </w:p>
        </w:tc>
      </w:tr>
      <w:tr w:rsidR="003D102E">
        <w:tc>
          <w:tcPr>
            <w:tcW w:w="735" w:type="dxa"/>
            <w:shd w:val="clear" w:color="auto" w:fill="auto"/>
          </w:tcPr>
          <w:p w:rsidR="003D102E" w:rsidRDefault="00042F22" w:rsidP="00F32EBF">
            <w:pPr>
              <w:pStyle w:val="af8"/>
              <w:suppressLineNumbers w:val="0"/>
              <w:suppressAutoHyphens w:val="0"/>
              <w:snapToGrid w:val="0"/>
              <w:rPr>
                <w:sz w:val="22"/>
                <w:szCs w:val="22"/>
              </w:rPr>
            </w:pPr>
            <w:r>
              <w:rPr>
                <w:noProof/>
                <w:sz w:val="22"/>
                <w:szCs w:val="22"/>
              </w:rPr>
              <w:drawing>
                <wp:inline distT="0" distB="0" distL="0" distR="0" wp14:anchorId="4075F831" wp14:editId="08BF5662">
                  <wp:extent cx="288290" cy="284480"/>
                  <wp:effectExtent l="0" t="0" r="0" b="127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Рисунок 45"/>
                          <pic:cNvPicPr>
                            <a:picLocks noChangeAspect="1" noChangeArrowheads="1"/>
                          </pic:cNvPicPr>
                        </pic:nvPicPr>
                        <pic:blipFill>
                          <a:blip r:embed="rId38" cstate="print">
                            <a:extLst>
                              <a:ext uri="{28A0092B-C50C-407E-A947-70E740481C1C}">
                                <a14:useLocalDpi xmlns:a14="http://schemas.microsoft.com/office/drawing/2010/main" val="0"/>
                              </a:ext>
                            </a:extLst>
                          </a:blip>
                          <a:srcRect l="-122" t="-122" r="-122" b="-122"/>
                          <a:stretch>
                            <a:fillRect/>
                          </a:stretch>
                        </pic:blipFill>
                        <pic:spPr>
                          <a:xfrm>
                            <a:off x="0" y="0"/>
                            <a:ext cx="288290" cy="284480"/>
                          </a:xfrm>
                          <a:prstGeom prst="rect">
                            <a:avLst/>
                          </a:prstGeom>
                          <a:solidFill>
                            <a:srgbClr val="FFFFFF"/>
                          </a:solidFill>
                          <a:ln>
                            <a:noFill/>
                          </a:ln>
                        </pic:spPr>
                      </pic:pic>
                    </a:graphicData>
                  </a:graphic>
                </wp:inline>
              </w:drawing>
            </w:r>
          </w:p>
        </w:tc>
        <w:tc>
          <w:tcPr>
            <w:tcW w:w="6069" w:type="dxa"/>
            <w:shd w:val="clear" w:color="auto" w:fill="auto"/>
          </w:tcPr>
          <w:p w:rsidR="003D102E" w:rsidRDefault="00042F22" w:rsidP="00F32EBF">
            <w:pPr>
              <w:pStyle w:val="a4"/>
              <w:tabs>
                <w:tab w:val="left" w:pos="1620"/>
              </w:tabs>
              <w:suppressAutoHyphens w:val="0"/>
              <w:autoSpaceDE w:val="0"/>
              <w:ind w:firstLine="0"/>
              <w:rPr>
                <w:sz w:val="22"/>
                <w:szCs w:val="22"/>
              </w:rPr>
            </w:pPr>
            <w:r>
              <w:rPr>
                <w:sz w:val="22"/>
                <w:szCs w:val="22"/>
              </w:rPr>
              <w:t xml:space="preserve">В </w:t>
            </w:r>
            <w:r>
              <w:rPr>
                <w:i/>
                <w:sz w:val="22"/>
                <w:szCs w:val="22"/>
              </w:rPr>
              <w:t>основной части</w:t>
            </w:r>
            <w:r>
              <w:rPr>
                <w:sz w:val="22"/>
                <w:szCs w:val="22"/>
              </w:rPr>
              <w:t xml:space="preserve"> присутствует развернутая постановка цели исследования, описание методов решения и результатов их применения</w:t>
            </w:r>
          </w:p>
        </w:tc>
      </w:tr>
      <w:tr w:rsidR="003D102E">
        <w:tc>
          <w:tcPr>
            <w:tcW w:w="735" w:type="dxa"/>
            <w:shd w:val="clear" w:color="auto" w:fill="auto"/>
          </w:tcPr>
          <w:p w:rsidR="003D102E" w:rsidRDefault="00042F22" w:rsidP="00F32EBF">
            <w:pPr>
              <w:pStyle w:val="af8"/>
              <w:suppressLineNumbers w:val="0"/>
              <w:suppressAutoHyphens w:val="0"/>
              <w:snapToGrid w:val="0"/>
              <w:rPr>
                <w:sz w:val="22"/>
                <w:szCs w:val="22"/>
              </w:rPr>
            </w:pPr>
            <w:r>
              <w:rPr>
                <w:noProof/>
                <w:sz w:val="22"/>
                <w:szCs w:val="22"/>
              </w:rPr>
              <w:drawing>
                <wp:inline distT="0" distB="0" distL="0" distR="0" wp14:anchorId="2F619444" wp14:editId="4D81C40D">
                  <wp:extent cx="288290" cy="284480"/>
                  <wp:effectExtent l="0" t="0" r="0" b="127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Рисунок 46"/>
                          <pic:cNvPicPr>
                            <a:picLocks noChangeAspect="1" noChangeArrowheads="1"/>
                          </pic:cNvPicPr>
                        </pic:nvPicPr>
                        <pic:blipFill>
                          <a:blip r:embed="rId38" cstate="print">
                            <a:extLst>
                              <a:ext uri="{28A0092B-C50C-407E-A947-70E740481C1C}">
                                <a14:useLocalDpi xmlns:a14="http://schemas.microsoft.com/office/drawing/2010/main" val="0"/>
                              </a:ext>
                            </a:extLst>
                          </a:blip>
                          <a:srcRect l="-122" t="-122" r="-122" b="-122"/>
                          <a:stretch>
                            <a:fillRect/>
                          </a:stretch>
                        </pic:blipFill>
                        <pic:spPr>
                          <a:xfrm>
                            <a:off x="0" y="0"/>
                            <a:ext cx="288290" cy="284480"/>
                          </a:xfrm>
                          <a:prstGeom prst="rect">
                            <a:avLst/>
                          </a:prstGeom>
                          <a:solidFill>
                            <a:srgbClr val="FFFFFF"/>
                          </a:solidFill>
                          <a:ln>
                            <a:noFill/>
                          </a:ln>
                        </pic:spPr>
                      </pic:pic>
                    </a:graphicData>
                  </a:graphic>
                </wp:inline>
              </w:drawing>
            </w:r>
          </w:p>
        </w:tc>
        <w:tc>
          <w:tcPr>
            <w:tcW w:w="6069" w:type="dxa"/>
            <w:shd w:val="clear" w:color="auto" w:fill="auto"/>
          </w:tcPr>
          <w:p w:rsidR="003D102E" w:rsidRDefault="00042F22" w:rsidP="00F32EBF">
            <w:pPr>
              <w:pStyle w:val="a4"/>
              <w:tabs>
                <w:tab w:val="left" w:pos="1620"/>
              </w:tabs>
              <w:suppressAutoHyphens w:val="0"/>
              <w:autoSpaceDE w:val="0"/>
              <w:ind w:firstLine="0"/>
              <w:rPr>
                <w:sz w:val="22"/>
                <w:szCs w:val="22"/>
              </w:rPr>
            </w:pPr>
            <w:r>
              <w:rPr>
                <w:sz w:val="22"/>
                <w:szCs w:val="22"/>
              </w:rPr>
              <w:t xml:space="preserve">В </w:t>
            </w:r>
            <w:r>
              <w:rPr>
                <w:i/>
                <w:sz w:val="22"/>
                <w:szCs w:val="22"/>
              </w:rPr>
              <w:t>выводах</w:t>
            </w:r>
            <w:r>
              <w:rPr>
                <w:sz w:val="22"/>
                <w:szCs w:val="22"/>
              </w:rPr>
              <w:t xml:space="preserve"> описан краткий результат решения каждой из п</w:t>
            </w:r>
            <w:r>
              <w:rPr>
                <w:sz w:val="22"/>
                <w:szCs w:val="22"/>
              </w:rPr>
              <w:t>о</w:t>
            </w:r>
            <w:r>
              <w:rPr>
                <w:sz w:val="22"/>
                <w:szCs w:val="22"/>
              </w:rPr>
              <w:t>ставленных задач; явно указано, была ли достигнута цель; обозначены направления для дальнейших исследований</w:t>
            </w:r>
          </w:p>
        </w:tc>
      </w:tr>
      <w:tr w:rsidR="003D102E">
        <w:tc>
          <w:tcPr>
            <w:tcW w:w="735" w:type="dxa"/>
            <w:shd w:val="clear" w:color="auto" w:fill="auto"/>
          </w:tcPr>
          <w:p w:rsidR="003D102E" w:rsidRDefault="00042F22" w:rsidP="00F32EBF">
            <w:pPr>
              <w:pStyle w:val="af8"/>
              <w:suppressLineNumbers w:val="0"/>
              <w:suppressAutoHyphens w:val="0"/>
              <w:snapToGrid w:val="0"/>
              <w:rPr>
                <w:sz w:val="22"/>
                <w:szCs w:val="22"/>
              </w:rPr>
            </w:pPr>
            <w:r>
              <w:rPr>
                <w:noProof/>
                <w:sz w:val="22"/>
                <w:szCs w:val="22"/>
              </w:rPr>
              <w:drawing>
                <wp:inline distT="0" distB="0" distL="0" distR="0" wp14:anchorId="064B0E47" wp14:editId="086F6E52">
                  <wp:extent cx="288290" cy="284480"/>
                  <wp:effectExtent l="0" t="0" r="0" b="127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Рисунок 47"/>
                          <pic:cNvPicPr>
                            <a:picLocks noChangeAspect="1" noChangeArrowheads="1"/>
                          </pic:cNvPicPr>
                        </pic:nvPicPr>
                        <pic:blipFill>
                          <a:blip r:embed="rId38" cstate="print">
                            <a:extLst>
                              <a:ext uri="{28A0092B-C50C-407E-A947-70E740481C1C}">
                                <a14:useLocalDpi xmlns:a14="http://schemas.microsoft.com/office/drawing/2010/main" val="0"/>
                              </a:ext>
                            </a:extLst>
                          </a:blip>
                          <a:srcRect l="-122" t="-122" r="-122" b="-122"/>
                          <a:stretch>
                            <a:fillRect/>
                          </a:stretch>
                        </pic:blipFill>
                        <pic:spPr>
                          <a:xfrm>
                            <a:off x="0" y="0"/>
                            <a:ext cx="288290" cy="284480"/>
                          </a:xfrm>
                          <a:prstGeom prst="rect">
                            <a:avLst/>
                          </a:prstGeom>
                          <a:solidFill>
                            <a:srgbClr val="FFFFFF"/>
                          </a:solidFill>
                          <a:ln>
                            <a:noFill/>
                          </a:ln>
                        </pic:spPr>
                      </pic:pic>
                    </a:graphicData>
                  </a:graphic>
                </wp:inline>
              </w:drawing>
            </w:r>
          </w:p>
        </w:tc>
        <w:tc>
          <w:tcPr>
            <w:tcW w:w="6069" w:type="dxa"/>
            <w:shd w:val="clear" w:color="auto" w:fill="auto"/>
          </w:tcPr>
          <w:p w:rsidR="003D102E" w:rsidRDefault="00042F22" w:rsidP="00F32EBF">
            <w:pPr>
              <w:pStyle w:val="a4"/>
              <w:tabs>
                <w:tab w:val="left" w:pos="1620"/>
              </w:tabs>
              <w:suppressAutoHyphens w:val="0"/>
              <w:autoSpaceDE w:val="0"/>
              <w:ind w:firstLine="0"/>
              <w:rPr>
                <w:sz w:val="22"/>
                <w:szCs w:val="22"/>
              </w:rPr>
            </w:pPr>
            <w:r>
              <w:rPr>
                <w:sz w:val="22"/>
                <w:szCs w:val="22"/>
              </w:rPr>
              <w:t xml:space="preserve">Соблюден </w:t>
            </w:r>
            <w:r>
              <w:rPr>
                <w:bCs/>
                <w:i/>
                <w:sz w:val="22"/>
                <w:szCs w:val="22"/>
              </w:rPr>
              <w:t>научный стиль</w:t>
            </w:r>
            <w:r>
              <w:rPr>
                <w:sz w:val="22"/>
                <w:szCs w:val="22"/>
              </w:rPr>
              <w:t xml:space="preserve"> (отсутствуют просторечия, жарг</w:t>
            </w:r>
            <w:r>
              <w:rPr>
                <w:sz w:val="22"/>
                <w:szCs w:val="22"/>
              </w:rPr>
              <w:t>о</w:t>
            </w:r>
            <w:r>
              <w:rPr>
                <w:sz w:val="22"/>
                <w:szCs w:val="22"/>
              </w:rPr>
              <w:t>низмы, необъясненные сокращения, защитный текст, обезл</w:t>
            </w:r>
            <w:r>
              <w:rPr>
                <w:sz w:val="22"/>
                <w:szCs w:val="22"/>
              </w:rPr>
              <w:t>и</w:t>
            </w:r>
            <w:r>
              <w:rPr>
                <w:sz w:val="22"/>
                <w:szCs w:val="22"/>
              </w:rPr>
              <w:t>ченность и др.)</w:t>
            </w:r>
          </w:p>
        </w:tc>
      </w:tr>
      <w:tr w:rsidR="003D102E">
        <w:tc>
          <w:tcPr>
            <w:tcW w:w="735" w:type="dxa"/>
            <w:shd w:val="clear" w:color="auto" w:fill="auto"/>
          </w:tcPr>
          <w:p w:rsidR="003D102E" w:rsidRDefault="00042F22" w:rsidP="00F32EBF">
            <w:pPr>
              <w:pStyle w:val="af8"/>
              <w:suppressLineNumbers w:val="0"/>
              <w:suppressAutoHyphens w:val="0"/>
              <w:snapToGrid w:val="0"/>
              <w:rPr>
                <w:sz w:val="22"/>
                <w:szCs w:val="22"/>
              </w:rPr>
            </w:pPr>
            <w:r>
              <w:rPr>
                <w:noProof/>
                <w:sz w:val="22"/>
                <w:szCs w:val="22"/>
              </w:rPr>
              <w:lastRenderedPageBreak/>
              <w:drawing>
                <wp:inline distT="0" distB="0" distL="0" distR="0" wp14:anchorId="35E7FFEE" wp14:editId="20521385">
                  <wp:extent cx="288290" cy="284480"/>
                  <wp:effectExtent l="0" t="0" r="0" b="127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Рисунок 48"/>
                          <pic:cNvPicPr>
                            <a:picLocks noChangeAspect="1" noChangeArrowheads="1"/>
                          </pic:cNvPicPr>
                        </pic:nvPicPr>
                        <pic:blipFill>
                          <a:blip r:embed="rId38" cstate="print">
                            <a:extLst>
                              <a:ext uri="{28A0092B-C50C-407E-A947-70E740481C1C}">
                                <a14:useLocalDpi xmlns:a14="http://schemas.microsoft.com/office/drawing/2010/main" val="0"/>
                              </a:ext>
                            </a:extLst>
                          </a:blip>
                          <a:srcRect l="-122" t="-122" r="-122" b="-122"/>
                          <a:stretch>
                            <a:fillRect/>
                          </a:stretch>
                        </pic:blipFill>
                        <pic:spPr>
                          <a:xfrm>
                            <a:off x="0" y="0"/>
                            <a:ext cx="288290" cy="284480"/>
                          </a:xfrm>
                          <a:prstGeom prst="rect">
                            <a:avLst/>
                          </a:prstGeom>
                          <a:solidFill>
                            <a:srgbClr val="FFFFFF"/>
                          </a:solidFill>
                          <a:ln>
                            <a:noFill/>
                          </a:ln>
                        </pic:spPr>
                      </pic:pic>
                    </a:graphicData>
                  </a:graphic>
                </wp:inline>
              </w:drawing>
            </w:r>
          </w:p>
        </w:tc>
        <w:tc>
          <w:tcPr>
            <w:tcW w:w="6069" w:type="dxa"/>
            <w:shd w:val="clear" w:color="auto" w:fill="auto"/>
          </w:tcPr>
          <w:p w:rsidR="003D102E" w:rsidRDefault="00042F22" w:rsidP="00F32EBF">
            <w:pPr>
              <w:pStyle w:val="a4"/>
              <w:tabs>
                <w:tab w:val="left" w:pos="1620"/>
              </w:tabs>
              <w:suppressAutoHyphens w:val="0"/>
              <w:autoSpaceDE w:val="0"/>
              <w:ind w:firstLine="0"/>
              <w:rPr>
                <w:sz w:val="22"/>
                <w:szCs w:val="22"/>
              </w:rPr>
            </w:pPr>
            <w:r>
              <w:rPr>
                <w:sz w:val="22"/>
                <w:szCs w:val="22"/>
              </w:rPr>
              <w:t xml:space="preserve">Все </w:t>
            </w:r>
            <w:r>
              <w:rPr>
                <w:bCs/>
                <w:i/>
                <w:sz w:val="22"/>
                <w:szCs w:val="22"/>
              </w:rPr>
              <w:t>заимствования</w:t>
            </w:r>
            <w:r>
              <w:rPr>
                <w:sz w:val="22"/>
                <w:szCs w:val="22"/>
              </w:rPr>
              <w:t xml:space="preserve"> оформлены в виде цитат; есть ссылки на литературу</w:t>
            </w:r>
          </w:p>
        </w:tc>
      </w:tr>
      <w:tr w:rsidR="003D102E">
        <w:tc>
          <w:tcPr>
            <w:tcW w:w="735" w:type="dxa"/>
            <w:shd w:val="clear" w:color="auto" w:fill="auto"/>
          </w:tcPr>
          <w:p w:rsidR="003D102E" w:rsidRDefault="00042F22" w:rsidP="00F32EBF">
            <w:pPr>
              <w:pStyle w:val="af8"/>
              <w:suppressLineNumbers w:val="0"/>
              <w:suppressAutoHyphens w:val="0"/>
              <w:snapToGrid w:val="0"/>
              <w:rPr>
                <w:sz w:val="22"/>
                <w:szCs w:val="22"/>
              </w:rPr>
            </w:pPr>
            <w:r>
              <w:rPr>
                <w:noProof/>
                <w:sz w:val="22"/>
                <w:szCs w:val="22"/>
              </w:rPr>
              <w:drawing>
                <wp:inline distT="0" distB="0" distL="0" distR="0" wp14:anchorId="07C3A8CA" wp14:editId="782F0E31">
                  <wp:extent cx="288290" cy="284480"/>
                  <wp:effectExtent l="0" t="0" r="0" b="127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Рисунок 49"/>
                          <pic:cNvPicPr>
                            <a:picLocks noChangeAspect="1" noChangeArrowheads="1"/>
                          </pic:cNvPicPr>
                        </pic:nvPicPr>
                        <pic:blipFill>
                          <a:blip r:embed="rId38" cstate="print">
                            <a:extLst>
                              <a:ext uri="{28A0092B-C50C-407E-A947-70E740481C1C}">
                                <a14:useLocalDpi xmlns:a14="http://schemas.microsoft.com/office/drawing/2010/main" val="0"/>
                              </a:ext>
                            </a:extLst>
                          </a:blip>
                          <a:srcRect l="-122" t="-122" r="-122" b="-122"/>
                          <a:stretch>
                            <a:fillRect/>
                          </a:stretch>
                        </pic:blipFill>
                        <pic:spPr>
                          <a:xfrm>
                            <a:off x="0" y="0"/>
                            <a:ext cx="288290" cy="284480"/>
                          </a:xfrm>
                          <a:prstGeom prst="rect">
                            <a:avLst/>
                          </a:prstGeom>
                          <a:solidFill>
                            <a:srgbClr val="FFFFFF"/>
                          </a:solidFill>
                          <a:ln>
                            <a:noFill/>
                          </a:ln>
                        </pic:spPr>
                      </pic:pic>
                    </a:graphicData>
                  </a:graphic>
                </wp:inline>
              </w:drawing>
            </w:r>
          </w:p>
        </w:tc>
        <w:tc>
          <w:tcPr>
            <w:tcW w:w="6069" w:type="dxa"/>
            <w:shd w:val="clear" w:color="auto" w:fill="auto"/>
          </w:tcPr>
          <w:p w:rsidR="003D102E" w:rsidRDefault="00042F22" w:rsidP="00F32EBF">
            <w:pPr>
              <w:pStyle w:val="a4"/>
              <w:tabs>
                <w:tab w:val="left" w:pos="1620"/>
              </w:tabs>
              <w:suppressAutoHyphens w:val="0"/>
              <w:autoSpaceDE w:val="0"/>
              <w:ind w:firstLine="0"/>
              <w:rPr>
                <w:sz w:val="22"/>
                <w:szCs w:val="22"/>
              </w:rPr>
            </w:pPr>
            <w:r>
              <w:rPr>
                <w:sz w:val="22"/>
                <w:szCs w:val="22"/>
              </w:rPr>
              <w:t xml:space="preserve">Приведенные и анализируемые в тексте статьи нормативные правовые акты имеют статус </w:t>
            </w:r>
            <w:proofErr w:type="gramStart"/>
            <w:r>
              <w:rPr>
                <w:sz w:val="22"/>
                <w:szCs w:val="22"/>
              </w:rPr>
              <w:t>действующих</w:t>
            </w:r>
            <w:proofErr w:type="gramEnd"/>
            <w:r>
              <w:rPr>
                <w:sz w:val="22"/>
                <w:szCs w:val="22"/>
              </w:rPr>
              <w:t xml:space="preserve"> и использованы в актуальной редакции</w:t>
            </w:r>
          </w:p>
        </w:tc>
      </w:tr>
      <w:tr w:rsidR="003D102E">
        <w:tc>
          <w:tcPr>
            <w:tcW w:w="735" w:type="dxa"/>
            <w:shd w:val="clear" w:color="auto" w:fill="auto"/>
          </w:tcPr>
          <w:p w:rsidR="003D102E" w:rsidRDefault="00042F22" w:rsidP="00F32EBF">
            <w:pPr>
              <w:pStyle w:val="af8"/>
              <w:suppressLineNumbers w:val="0"/>
              <w:suppressAutoHyphens w:val="0"/>
              <w:snapToGrid w:val="0"/>
              <w:rPr>
                <w:sz w:val="22"/>
                <w:szCs w:val="22"/>
              </w:rPr>
            </w:pPr>
            <w:r>
              <w:rPr>
                <w:noProof/>
                <w:sz w:val="22"/>
                <w:szCs w:val="22"/>
              </w:rPr>
              <w:drawing>
                <wp:inline distT="0" distB="0" distL="0" distR="0" wp14:anchorId="40407293" wp14:editId="03784626">
                  <wp:extent cx="288290" cy="284480"/>
                  <wp:effectExtent l="0" t="0" r="0" b="127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Рисунок 50"/>
                          <pic:cNvPicPr>
                            <a:picLocks noChangeAspect="1" noChangeArrowheads="1"/>
                          </pic:cNvPicPr>
                        </pic:nvPicPr>
                        <pic:blipFill>
                          <a:blip r:embed="rId38" cstate="print">
                            <a:extLst>
                              <a:ext uri="{28A0092B-C50C-407E-A947-70E740481C1C}">
                                <a14:useLocalDpi xmlns:a14="http://schemas.microsoft.com/office/drawing/2010/main" val="0"/>
                              </a:ext>
                            </a:extLst>
                          </a:blip>
                          <a:srcRect l="-122" t="-122" r="-122" b="-122"/>
                          <a:stretch>
                            <a:fillRect/>
                          </a:stretch>
                        </pic:blipFill>
                        <pic:spPr>
                          <a:xfrm>
                            <a:off x="0" y="0"/>
                            <a:ext cx="288290" cy="284480"/>
                          </a:xfrm>
                          <a:prstGeom prst="rect">
                            <a:avLst/>
                          </a:prstGeom>
                          <a:solidFill>
                            <a:srgbClr val="FFFFFF"/>
                          </a:solidFill>
                          <a:ln>
                            <a:noFill/>
                          </a:ln>
                        </pic:spPr>
                      </pic:pic>
                    </a:graphicData>
                  </a:graphic>
                </wp:inline>
              </w:drawing>
            </w:r>
          </w:p>
        </w:tc>
        <w:tc>
          <w:tcPr>
            <w:tcW w:w="6069" w:type="dxa"/>
            <w:shd w:val="clear" w:color="auto" w:fill="auto"/>
          </w:tcPr>
          <w:p w:rsidR="003D102E" w:rsidRDefault="00042F22" w:rsidP="00F32EBF">
            <w:pPr>
              <w:pStyle w:val="a4"/>
              <w:tabs>
                <w:tab w:val="left" w:pos="1620"/>
              </w:tabs>
              <w:suppressAutoHyphens w:val="0"/>
              <w:autoSpaceDE w:val="0"/>
              <w:ind w:firstLine="0"/>
              <w:rPr>
                <w:sz w:val="22"/>
                <w:szCs w:val="22"/>
              </w:rPr>
            </w:pPr>
            <w:r>
              <w:rPr>
                <w:bCs/>
                <w:i/>
                <w:sz w:val="22"/>
                <w:szCs w:val="22"/>
              </w:rPr>
              <w:t>Процент оригинальности</w:t>
            </w:r>
            <w:r>
              <w:rPr>
                <w:sz w:val="22"/>
                <w:szCs w:val="22"/>
              </w:rPr>
              <w:t xml:space="preserve"> текста при проверке на плагиат с</w:t>
            </w:r>
            <w:r>
              <w:rPr>
                <w:sz w:val="22"/>
                <w:szCs w:val="22"/>
              </w:rPr>
              <w:t>о</w:t>
            </w:r>
            <w:r>
              <w:rPr>
                <w:sz w:val="22"/>
                <w:szCs w:val="22"/>
              </w:rPr>
              <w:t>ответствует требованиям издательства</w:t>
            </w:r>
          </w:p>
        </w:tc>
      </w:tr>
      <w:tr w:rsidR="003D102E">
        <w:tc>
          <w:tcPr>
            <w:tcW w:w="735" w:type="dxa"/>
            <w:shd w:val="clear" w:color="auto" w:fill="auto"/>
          </w:tcPr>
          <w:p w:rsidR="003D102E" w:rsidRDefault="00042F22" w:rsidP="00F32EBF">
            <w:pPr>
              <w:pStyle w:val="af8"/>
              <w:suppressLineNumbers w:val="0"/>
              <w:suppressAutoHyphens w:val="0"/>
              <w:snapToGrid w:val="0"/>
              <w:rPr>
                <w:sz w:val="22"/>
                <w:szCs w:val="22"/>
              </w:rPr>
            </w:pPr>
            <w:r>
              <w:rPr>
                <w:noProof/>
                <w:sz w:val="22"/>
                <w:szCs w:val="22"/>
              </w:rPr>
              <w:drawing>
                <wp:inline distT="0" distB="0" distL="0" distR="0" wp14:anchorId="3827E3FE" wp14:editId="6D6245FC">
                  <wp:extent cx="288290" cy="284480"/>
                  <wp:effectExtent l="0" t="0" r="0" b="127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Рисунок 51"/>
                          <pic:cNvPicPr>
                            <a:picLocks noChangeAspect="1" noChangeArrowheads="1"/>
                          </pic:cNvPicPr>
                        </pic:nvPicPr>
                        <pic:blipFill>
                          <a:blip r:embed="rId38" cstate="print">
                            <a:extLst>
                              <a:ext uri="{28A0092B-C50C-407E-A947-70E740481C1C}">
                                <a14:useLocalDpi xmlns:a14="http://schemas.microsoft.com/office/drawing/2010/main" val="0"/>
                              </a:ext>
                            </a:extLst>
                          </a:blip>
                          <a:srcRect l="-122" t="-122" r="-122" b="-122"/>
                          <a:stretch>
                            <a:fillRect/>
                          </a:stretch>
                        </pic:blipFill>
                        <pic:spPr>
                          <a:xfrm>
                            <a:off x="0" y="0"/>
                            <a:ext cx="288290" cy="284480"/>
                          </a:xfrm>
                          <a:prstGeom prst="rect">
                            <a:avLst/>
                          </a:prstGeom>
                          <a:solidFill>
                            <a:srgbClr val="FFFFFF"/>
                          </a:solidFill>
                          <a:ln>
                            <a:noFill/>
                          </a:ln>
                        </pic:spPr>
                      </pic:pic>
                    </a:graphicData>
                  </a:graphic>
                </wp:inline>
              </w:drawing>
            </w:r>
          </w:p>
        </w:tc>
        <w:tc>
          <w:tcPr>
            <w:tcW w:w="6069" w:type="dxa"/>
            <w:shd w:val="clear" w:color="auto" w:fill="auto"/>
          </w:tcPr>
          <w:p w:rsidR="003D102E" w:rsidRDefault="00042F22" w:rsidP="00F32EBF">
            <w:pPr>
              <w:pStyle w:val="a4"/>
              <w:tabs>
                <w:tab w:val="left" w:pos="1620"/>
              </w:tabs>
              <w:suppressAutoHyphens w:val="0"/>
              <w:autoSpaceDE w:val="0"/>
              <w:ind w:firstLine="0"/>
              <w:rPr>
                <w:sz w:val="22"/>
                <w:szCs w:val="22"/>
              </w:rPr>
            </w:pPr>
            <w:r>
              <w:rPr>
                <w:sz w:val="22"/>
                <w:szCs w:val="22"/>
              </w:rPr>
              <w:t xml:space="preserve">Все </w:t>
            </w:r>
            <w:r>
              <w:rPr>
                <w:bCs/>
                <w:i/>
                <w:sz w:val="22"/>
                <w:szCs w:val="22"/>
              </w:rPr>
              <w:t>рисунки и таблицы</w:t>
            </w:r>
            <w:r>
              <w:rPr>
                <w:sz w:val="22"/>
                <w:szCs w:val="22"/>
              </w:rPr>
              <w:t xml:space="preserve"> имеют подрисуночные подписи и ссылки в тексте; иллюстративный материал (при наличии) з</w:t>
            </w:r>
            <w:r>
              <w:rPr>
                <w:sz w:val="22"/>
                <w:szCs w:val="22"/>
              </w:rPr>
              <w:t>а</w:t>
            </w:r>
            <w:r>
              <w:rPr>
                <w:sz w:val="22"/>
                <w:szCs w:val="22"/>
              </w:rPr>
              <w:t>нимает не более 30―40% от общего объема работы</w:t>
            </w:r>
          </w:p>
        </w:tc>
      </w:tr>
      <w:tr w:rsidR="003D102E">
        <w:tc>
          <w:tcPr>
            <w:tcW w:w="735" w:type="dxa"/>
            <w:shd w:val="clear" w:color="auto" w:fill="auto"/>
          </w:tcPr>
          <w:p w:rsidR="003D102E" w:rsidRDefault="00042F22" w:rsidP="00F32EBF">
            <w:pPr>
              <w:pStyle w:val="af8"/>
              <w:suppressLineNumbers w:val="0"/>
              <w:suppressAutoHyphens w:val="0"/>
              <w:snapToGrid w:val="0"/>
              <w:rPr>
                <w:sz w:val="22"/>
                <w:szCs w:val="22"/>
              </w:rPr>
            </w:pPr>
            <w:r>
              <w:rPr>
                <w:noProof/>
                <w:sz w:val="22"/>
                <w:szCs w:val="22"/>
              </w:rPr>
              <w:drawing>
                <wp:inline distT="0" distB="0" distL="0" distR="0" wp14:anchorId="6E23D605" wp14:editId="6FD67939">
                  <wp:extent cx="288290" cy="284480"/>
                  <wp:effectExtent l="0" t="0" r="0" b="127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Рисунок 52"/>
                          <pic:cNvPicPr>
                            <a:picLocks noChangeAspect="1" noChangeArrowheads="1"/>
                          </pic:cNvPicPr>
                        </pic:nvPicPr>
                        <pic:blipFill>
                          <a:blip r:embed="rId38" cstate="print">
                            <a:extLst>
                              <a:ext uri="{28A0092B-C50C-407E-A947-70E740481C1C}">
                                <a14:useLocalDpi xmlns:a14="http://schemas.microsoft.com/office/drawing/2010/main" val="0"/>
                              </a:ext>
                            </a:extLst>
                          </a:blip>
                          <a:srcRect l="-122" t="-122" r="-122" b="-122"/>
                          <a:stretch>
                            <a:fillRect/>
                          </a:stretch>
                        </pic:blipFill>
                        <pic:spPr>
                          <a:xfrm>
                            <a:off x="0" y="0"/>
                            <a:ext cx="288290" cy="284480"/>
                          </a:xfrm>
                          <a:prstGeom prst="rect">
                            <a:avLst/>
                          </a:prstGeom>
                          <a:solidFill>
                            <a:srgbClr val="FFFFFF"/>
                          </a:solidFill>
                          <a:ln>
                            <a:noFill/>
                          </a:ln>
                        </pic:spPr>
                      </pic:pic>
                    </a:graphicData>
                  </a:graphic>
                </wp:inline>
              </w:drawing>
            </w:r>
          </w:p>
        </w:tc>
        <w:tc>
          <w:tcPr>
            <w:tcW w:w="6069" w:type="dxa"/>
            <w:shd w:val="clear" w:color="auto" w:fill="auto"/>
          </w:tcPr>
          <w:p w:rsidR="003D102E" w:rsidRDefault="00042F22" w:rsidP="00F32EBF">
            <w:pPr>
              <w:pStyle w:val="a4"/>
              <w:tabs>
                <w:tab w:val="left" w:pos="1620"/>
              </w:tabs>
              <w:suppressAutoHyphens w:val="0"/>
              <w:autoSpaceDE w:val="0"/>
              <w:ind w:firstLine="0"/>
              <w:rPr>
                <w:sz w:val="22"/>
                <w:szCs w:val="22"/>
              </w:rPr>
            </w:pPr>
            <w:r>
              <w:rPr>
                <w:sz w:val="22"/>
                <w:szCs w:val="22"/>
              </w:rPr>
              <w:t xml:space="preserve">Элементы </w:t>
            </w:r>
            <w:r>
              <w:rPr>
                <w:bCs/>
                <w:i/>
                <w:sz w:val="22"/>
                <w:szCs w:val="22"/>
              </w:rPr>
              <w:t>списка литературы</w:t>
            </w:r>
            <w:r>
              <w:rPr>
                <w:sz w:val="22"/>
                <w:szCs w:val="22"/>
              </w:rPr>
              <w:t xml:space="preserve"> — актуальные и значимые научные работы; все элементы списка литературы имеют м</w:t>
            </w:r>
            <w:r>
              <w:rPr>
                <w:sz w:val="22"/>
                <w:szCs w:val="22"/>
              </w:rPr>
              <w:t>и</w:t>
            </w:r>
            <w:r>
              <w:rPr>
                <w:sz w:val="22"/>
                <w:szCs w:val="22"/>
              </w:rPr>
              <w:t>нимум одно упоминание в тексте</w:t>
            </w:r>
          </w:p>
        </w:tc>
      </w:tr>
      <w:tr w:rsidR="003D102E">
        <w:tc>
          <w:tcPr>
            <w:tcW w:w="735" w:type="dxa"/>
            <w:shd w:val="clear" w:color="auto" w:fill="auto"/>
          </w:tcPr>
          <w:p w:rsidR="003D102E" w:rsidRDefault="00042F22" w:rsidP="00F32EBF">
            <w:pPr>
              <w:pStyle w:val="af8"/>
              <w:suppressLineNumbers w:val="0"/>
              <w:suppressAutoHyphens w:val="0"/>
              <w:snapToGrid w:val="0"/>
              <w:rPr>
                <w:sz w:val="22"/>
                <w:szCs w:val="22"/>
              </w:rPr>
            </w:pPr>
            <w:r>
              <w:rPr>
                <w:noProof/>
                <w:sz w:val="22"/>
                <w:szCs w:val="22"/>
              </w:rPr>
              <w:drawing>
                <wp:inline distT="0" distB="0" distL="0" distR="0" wp14:anchorId="11F55FD8" wp14:editId="0D6A96BF">
                  <wp:extent cx="288290" cy="284480"/>
                  <wp:effectExtent l="0" t="0" r="0" b="127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Рисунок 53"/>
                          <pic:cNvPicPr>
                            <a:picLocks noChangeAspect="1" noChangeArrowheads="1"/>
                          </pic:cNvPicPr>
                        </pic:nvPicPr>
                        <pic:blipFill>
                          <a:blip r:embed="rId38" cstate="print">
                            <a:extLst>
                              <a:ext uri="{28A0092B-C50C-407E-A947-70E740481C1C}">
                                <a14:useLocalDpi xmlns:a14="http://schemas.microsoft.com/office/drawing/2010/main" val="0"/>
                              </a:ext>
                            </a:extLst>
                          </a:blip>
                          <a:srcRect l="-122" t="-122" r="-122" b="-122"/>
                          <a:stretch>
                            <a:fillRect/>
                          </a:stretch>
                        </pic:blipFill>
                        <pic:spPr>
                          <a:xfrm>
                            <a:off x="0" y="0"/>
                            <a:ext cx="288290" cy="284480"/>
                          </a:xfrm>
                          <a:prstGeom prst="rect">
                            <a:avLst/>
                          </a:prstGeom>
                          <a:solidFill>
                            <a:srgbClr val="FFFFFF"/>
                          </a:solidFill>
                          <a:ln>
                            <a:noFill/>
                          </a:ln>
                        </pic:spPr>
                      </pic:pic>
                    </a:graphicData>
                  </a:graphic>
                </wp:inline>
              </w:drawing>
            </w:r>
          </w:p>
        </w:tc>
        <w:tc>
          <w:tcPr>
            <w:tcW w:w="6069" w:type="dxa"/>
            <w:shd w:val="clear" w:color="auto" w:fill="auto"/>
          </w:tcPr>
          <w:p w:rsidR="003D102E" w:rsidRDefault="00042F22" w:rsidP="00F32EBF">
            <w:pPr>
              <w:pStyle w:val="a4"/>
              <w:tabs>
                <w:tab w:val="left" w:pos="1620"/>
              </w:tabs>
              <w:suppressAutoHyphens w:val="0"/>
              <w:autoSpaceDE w:val="0"/>
              <w:ind w:firstLine="0"/>
              <w:rPr>
                <w:sz w:val="22"/>
                <w:szCs w:val="22"/>
              </w:rPr>
            </w:pPr>
            <w:r>
              <w:rPr>
                <w:sz w:val="22"/>
                <w:szCs w:val="22"/>
              </w:rPr>
              <w:t xml:space="preserve">Выполнены все </w:t>
            </w:r>
            <w:r>
              <w:rPr>
                <w:bCs/>
                <w:i/>
                <w:sz w:val="22"/>
                <w:szCs w:val="22"/>
              </w:rPr>
              <w:t>требования издательства</w:t>
            </w:r>
            <w:r>
              <w:rPr>
                <w:sz w:val="22"/>
                <w:szCs w:val="22"/>
              </w:rPr>
              <w:t xml:space="preserve"> по оформлению статьи (шрифт, кегль, абзац, интервал, поля и др.)</w:t>
            </w:r>
          </w:p>
        </w:tc>
      </w:tr>
    </w:tbl>
    <w:p w:rsidR="003D102E" w:rsidRDefault="003D102E" w:rsidP="00F32EBF">
      <w:pPr>
        <w:pStyle w:val="a4"/>
        <w:tabs>
          <w:tab w:val="left" w:pos="1620"/>
        </w:tabs>
        <w:suppressAutoHyphens w:val="0"/>
        <w:autoSpaceDE w:val="0"/>
        <w:ind w:firstLine="284"/>
        <w:rPr>
          <w:sz w:val="22"/>
          <w:szCs w:val="22"/>
        </w:rPr>
      </w:pPr>
    </w:p>
    <w:p w:rsidR="003D102E" w:rsidRDefault="003D102E" w:rsidP="00F32EBF">
      <w:pPr>
        <w:suppressAutoHyphens w:val="0"/>
      </w:pPr>
    </w:p>
    <w:p w:rsidR="003D102E" w:rsidRDefault="003D102E" w:rsidP="00F32EBF">
      <w:pPr>
        <w:pStyle w:val="a4"/>
        <w:tabs>
          <w:tab w:val="left" w:pos="1620"/>
        </w:tabs>
        <w:suppressAutoHyphens w:val="0"/>
        <w:autoSpaceDE w:val="0"/>
        <w:ind w:firstLine="284"/>
        <w:rPr>
          <w:sz w:val="22"/>
          <w:szCs w:val="22"/>
        </w:rPr>
      </w:pPr>
    </w:p>
    <w:sectPr w:rsidR="003D102E">
      <w:footerReference w:type="default" r:id="rId39"/>
      <w:footnotePr>
        <w:numRestart w:val="eachPage"/>
      </w:footnotePr>
      <w:pgSz w:w="8392" w:h="11907"/>
      <w:pgMar w:top="1191" w:right="879" w:bottom="1191" w:left="879" w:header="720" w:footer="709"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32051" w:rsidRDefault="00332051">
      <w:r>
        <w:separator/>
      </w:r>
    </w:p>
  </w:endnote>
  <w:endnote w:type="continuationSeparator" w:id="0">
    <w:p w:rsidR="00332051" w:rsidRDefault="003320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OpenSymbol">
    <w:altName w:val="苹方-简"/>
    <w:charset w:val="00"/>
    <w:family w:val="auto"/>
    <w:pitch w:val="default"/>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CC"/>
    <w:family w:val="modern"/>
    <w:pitch w:val="fixed"/>
    <w:sig w:usb0="E0002EFF" w:usb1="C0007843" w:usb2="00000009" w:usb3="00000000" w:csb0="000001FF" w:csb1="00000000"/>
  </w:font>
  <w:font w:name="Liberation Sans">
    <w:panose1 w:val="00000000000000000000"/>
    <w:charset w:val="00"/>
    <w:family w:val="roman"/>
    <w:notTrueType/>
    <w:pitch w:val="default"/>
  </w:font>
  <w:font w:name="PingFang SC">
    <w:charset w:val="86"/>
    <w:family w:val="auto"/>
    <w:pitch w:val="default"/>
    <w:sig w:usb0="00000000" w:usb1="00000000" w:usb2="00000000" w:usb3="00000000" w:csb0="00160000" w:csb1="00000000"/>
  </w:font>
  <w:font w:name="Liberation Mono">
    <w:altName w:val="苹方-简"/>
    <w:charset w:val="00"/>
    <w:family w:val="modern"/>
    <w:pitch w:val="default"/>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SimSun;宋体">
    <w:altName w:val="宋体-简"/>
    <w:charset w:val="80"/>
    <w:family w:val="roman"/>
    <w:pitch w:val="default"/>
  </w:font>
  <w:font w:name="Times New Roman Italic">
    <w:altName w:val="Times New Roman"/>
    <w:charset w:val="00"/>
    <w:family w:val="auto"/>
    <w:pitch w:val="default"/>
  </w:font>
  <w:font w:name="Arial Narrow">
    <w:panose1 w:val="020B0606020202030204"/>
    <w:charset w:val="CC"/>
    <w:family w:val="swiss"/>
    <w:pitch w:val="variable"/>
    <w:sig w:usb0="00000287" w:usb1="00000800"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06223116"/>
    </w:sdtPr>
    <w:sdtContent>
      <w:p w:rsidR="00B96A4C" w:rsidRDefault="00B96A4C">
        <w:pPr>
          <w:pStyle w:val="a9"/>
          <w:pBdr>
            <w:top w:val="single" w:sz="4" w:space="1" w:color="auto"/>
          </w:pBdr>
          <w:jc w:val="center"/>
        </w:pPr>
        <w:r>
          <w:fldChar w:fldCharType="begin"/>
        </w:r>
        <w:r>
          <w:instrText>PAGE   \* MERGEFORMAT</w:instrText>
        </w:r>
        <w:r>
          <w:fldChar w:fldCharType="separate"/>
        </w:r>
        <w:r w:rsidR="004F76AF">
          <w:rPr>
            <w:noProof/>
          </w:rPr>
          <w:t>33</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32051" w:rsidRDefault="00332051">
      <w:r>
        <w:separator/>
      </w:r>
    </w:p>
  </w:footnote>
  <w:footnote w:type="continuationSeparator" w:id="0">
    <w:p w:rsidR="00332051" w:rsidRDefault="00332051">
      <w:r>
        <w:continuationSeparator/>
      </w:r>
    </w:p>
  </w:footnote>
  <w:footnote w:id="1">
    <w:p w:rsidR="00B96A4C" w:rsidRDefault="00B96A4C">
      <w:pPr>
        <w:pStyle w:val="ac"/>
        <w:spacing w:before="0" w:after="0"/>
        <w:jc w:val="both"/>
        <w:rPr>
          <w:sz w:val="18"/>
          <w:szCs w:val="18"/>
        </w:rPr>
      </w:pPr>
      <w:r>
        <w:rPr>
          <w:rStyle w:val="af3"/>
          <w:sz w:val="18"/>
          <w:szCs w:val="18"/>
        </w:rPr>
        <w:footnoteRef/>
      </w:r>
      <w:r>
        <w:rPr>
          <w:sz w:val="18"/>
          <w:szCs w:val="18"/>
        </w:rPr>
        <w:t xml:space="preserve"> Краткие рекомендации по подготовке и оформлению научных статей в журналах, индексируемых в международных </w:t>
      </w:r>
      <w:proofErr w:type="spellStart"/>
      <w:r>
        <w:rPr>
          <w:sz w:val="18"/>
          <w:szCs w:val="18"/>
        </w:rPr>
        <w:t>наукометрических</w:t>
      </w:r>
      <w:proofErr w:type="spellEnd"/>
      <w:r>
        <w:rPr>
          <w:sz w:val="18"/>
          <w:szCs w:val="18"/>
        </w:rPr>
        <w:t xml:space="preserve"> базах данных / под общ</w:t>
      </w:r>
      <w:proofErr w:type="gramStart"/>
      <w:r>
        <w:rPr>
          <w:sz w:val="18"/>
          <w:szCs w:val="18"/>
        </w:rPr>
        <w:t>.</w:t>
      </w:r>
      <w:proofErr w:type="gramEnd"/>
      <w:r>
        <w:rPr>
          <w:sz w:val="18"/>
          <w:szCs w:val="18"/>
        </w:rPr>
        <w:t xml:space="preserve"> </w:t>
      </w:r>
      <w:proofErr w:type="gramStart"/>
      <w:r>
        <w:rPr>
          <w:sz w:val="18"/>
          <w:szCs w:val="18"/>
        </w:rPr>
        <w:t>р</w:t>
      </w:r>
      <w:proofErr w:type="gramEnd"/>
      <w:r>
        <w:rPr>
          <w:sz w:val="18"/>
          <w:szCs w:val="18"/>
        </w:rPr>
        <w:t xml:space="preserve">ед.  О. В. </w:t>
      </w:r>
      <w:proofErr w:type="spellStart"/>
      <w:r>
        <w:rPr>
          <w:sz w:val="18"/>
          <w:szCs w:val="18"/>
        </w:rPr>
        <w:t>Кирилловои</w:t>
      </w:r>
      <w:proofErr w:type="spellEnd"/>
      <w:r>
        <w:rPr>
          <w:sz w:val="18"/>
          <w:szCs w:val="18"/>
        </w:rPr>
        <w:t>̆. М., 2017.</w:t>
      </w:r>
    </w:p>
  </w:footnote>
  <w:footnote w:id="2">
    <w:p w:rsidR="00B96A4C" w:rsidRDefault="00B96A4C">
      <w:pPr>
        <w:pStyle w:val="ac"/>
        <w:spacing w:before="0" w:after="0"/>
        <w:jc w:val="both"/>
        <w:rPr>
          <w:sz w:val="18"/>
          <w:szCs w:val="18"/>
        </w:rPr>
      </w:pPr>
      <w:r>
        <w:rPr>
          <w:rStyle w:val="af3"/>
          <w:sz w:val="18"/>
          <w:szCs w:val="18"/>
        </w:rPr>
        <w:footnoteRef/>
      </w:r>
      <w:r>
        <w:rPr>
          <w:sz w:val="18"/>
          <w:szCs w:val="18"/>
        </w:rPr>
        <w:t xml:space="preserve"> Филиппова М. Ю. Методические указания по написанию, оформлению и защите письменных работ. М.</w:t>
      </w:r>
      <w:proofErr w:type="gramStart"/>
      <w:r>
        <w:rPr>
          <w:sz w:val="18"/>
          <w:szCs w:val="18"/>
        </w:rPr>
        <w:t xml:space="preserve"> :</w:t>
      </w:r>
      <w:proofErr w:type="gramEnd"/>
      <w:r>
        <w:rPr>
          <w:sz w:val="18"/>
          <w:szCs w:val="18"/>
        </w:rPr>
        <w:t xml:space="preserve"> Юридический институт МИИТ, 2014.</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D3F0F98C"/>
    <w:multiLevelType w:val="singleLevel"/>
    <w:tmpl w:val="D3F0F98C"/>
    <w:lvl w:ilvl="0">
      <w:start w:val="1"/>
      <w:numFmt w:val="decimal"/>
      <w:suff w:val="space"/>
      <w:lvlText w:val="%1)"/>
      <w:lvlJc w:val="left"/>
    </w:lvl>
  </w:abstractNum>
  <w:abstractNum w:abstractNumId="1">
    <w:nsid w:val="00000001"/>
    <w:multiLevelType w:val="multilevel"/>
    <w:tmpl w:val="00000001"/>
    <w:lvl w:ilvl="0">
      <w:start w:val="1"/>
      <w:numFmt w:val="none"/>
      <w:pStyle w:val="1"/>
      <w:suff w:val="nothing"/>
      <w:lvlText w:val=""/>
      <w:lvlJc w:val="left"/>
      <w:pPr>
        <w:tabs>
          <w:tab w:val="left" w:pos="0"/>
        </w:tabs>
        <w:ind w:left="0" w:firstLine="0"/>
      </w:pPr>
    </w:lvl>
    <w:lvl w:ilvl="1">
      <w:start w:val="1"/>
      <w:numFmt w:val="none"/>
      <w:pStyle w:val="2"/>
      <w:suff w:val="nothing"/>
      <w:lvlText w:val=""/>
      <w:lvlJc w:val="left"/>
      <w:pPr>
        <w:tabs>
          <w:tab w:val="left" w:pos="0"/>
        </w:tabs>
        <w:ind w:left="0" w:firstLine="0"/>
      </w:pPr>
    </w:lvl>
    <w:lvl w:ilvl="2">
      <w:start w:val="1"/>
      <w:numFmt w:val="none"/>
      <w:pStyle w:val="3"/>
      <w:suff w:val="nothing"/>
      <w:lvlText w:val=""/>
      <w:lvlJc w:val="left"/>
      <w:pPr>
        <w:tabs>
          <w:tab w:val="left" w:pos="0"/>
        </w:tabs>
        <w:ind w:left="0" w:firstLine="0"/>
      </w:pPr>
    </w:lvl>
    <w:lvl w:ilvl="3">
      <w:start w:val="1"/>
      <w:numFmt w:val="none"/>
      <w:suff w:val="nothing"/>
      <w:lvlText w:val=""/>
      <w:lvlJc w:val="left"/>
      <w:pPr>
        <w:tabs>
          <w:tab w:val="left" w:pos="0"/>
        </w:tabs>
        <w:ind w:left="0" w:firstLine="0"/>
      </w:pPr>
    </w:lvl>
    <w:lvl w:ilvl="4">
      <w:start w:val="1"/>
      <w:numFmt w:val="none"/>
      <w:suff w:val="nothing"/>
      <w:lvlText w:val=""/>
      <w:lvlJc w:val="left"/>
      <w:pPr>
        <w:tabs>
          <w:tab w:val="left" w:pos="0"/>
        </w:tabs>
        <w:ind w:left="0" w:firstLine="0"/>
      </w:pPr>
    </w:lvl>
    <w:lvl w:ilvl="5">
      <w:start w:val="1"/>
      <w:numFmt w:val="none"/>
      <w:suff w:val="nothing"/>
      <w:lvlText w:val=""/>
      <w:lvlJc w:val="left"/>
      <w:pPr>
        <w:tabs>
          <w:tab w:val="left" w:pos="0"/>
        </w:tabs>
        <w:ind w:left="0" w:firstLine="0"/>
      </w:pPr>
    </w:lvl>
    <w:lvl w:ilvl="6">
      <w:start w:val="1"/>
      <w:numFmt w:val="none"/>
      <w:suff w:val="nothing"/>
      <w:lvlText w:val=""/>
      <w:lvlJc w:val="left"/>
      <w:pPr>
        <w:tabs>
          <w:tab w:val="left" w:pos="0"/>
        </w:tabs>
        <w:ind w:left="0" w:firstLine="0"/>
      </w:pPr>
    </w:lvl>
    <w:lvl w:ilvl="7">
      <w:start w:val="1"/>
      <w:numFmt w:val="none"/>
      <w:suff w:val="nothing"/>
      <w:lvlText w:val=""/>
      <w:lvlJc w:val="left"/>
      <w:pPr>
        <w:tabs>
          <w:tab w:val="left" w:pos="0"/>
        </w:tabs>
        <w:ind w:left="0" w:firstLine="0"/>
      </w:pPr>
    </w:lvl>
    <w:lvl w:ilvl="8">
      <w:start w:val="1"/>
      <w:numFmt w:val="none"/>
      <w:suff w:val="nothing"/>
      <w:lvlText w:val=""/>
      <w:lvlJc w:val="left"/>
      <w:pPr>
        <w:tabs>
          <w:tab w:val="left" w:pos="0"/>
        </w:tabs>
        <w:ind w:left="0" w:firstLine="0"/>
      </w:pPr>
    </w:lvl>
  </w:abstractNum>
  <w:abstractNum w:abstractNumId="2">
    <w:nsid w:val="00000004"/>
    <w:multiLevelType w:val="multilevel"/>
    <w:tmpl w:val="00000004"/>
    <w:lvl w:ilvl="0">
      <w:start w:val="1"/>
      <w:numFmt w:val="bullet"/>
      <w:lvlText w:val=""/>
      <w:lvlJc w:val="left"/>
      <w:pPr>
        <w:tabs>
          <w:tab w:val="left" w:pos="0"/>
        </w:tabs>
        <w:ind w:left="720" w:hanging="360"/>
      </w:pPr>
      <w:rPr>
        <w:rFonts w:ascii="Symbol" w:hAnsi="Symbol" w:cs="OpenSymbol"/>
      </w:rPr>
    </w:lvl>
    <w:lvl w:ilvl="1">
      <w:start w:val="1"/>
      <w:numFmt w:val="bullet"/>
      <w:lvlText w:val="◦"/>
      <w:lvlJc w:val="left"/>
      <w:pPr>
        <w:tabs>
          <w:tab w:val="left" w:pos="0"/>
        </w:tabs>
        <w:ind w:left="1080" w:hanging="360"/>
      </w:pPr>
      <w:rPr>
        <w:rFonts w:ascii="OpenSymbol" w:hAnsi="OpenSymbol" w:cs="OpenSymbol"/>
      </w:rPr>
    </w:lvl>
    <w:lvl w:ilvl="2">
      <w:start w:val="1"/>
      <w:numFmt w:val="bullet"/>
      <w:lvlText w:val="▪"/>
      <w:lvlJc w:val="left"/>
      <w:pPr>
        <w:tabs>
          <w:tab w:val="left" w:pos="0"/>
        </w:tabs>
        <w:ind w:left="1440" w:hanging="360"/>
      </w:pPr>
      <w:rPr>
        <w:rFonts w:ascii="OpenSymbol" w:hAnsi="OpenSymbol" w:cs="OpenSymbol"/>
      </w:rPr>
    </w:lvl>
    <w:lvl w:ilvl="3">
      <w:start w:val="1"/>
      <w:numFmt w:val="bullet"/>
      <w:lvlText w:val=""/>
      <w:lvlJc w:val="left"/>
      <w:pPr>
        <w:tabs>
          <w:tab w:val="left" w:pos="0"/>
        </w:tabs>
        <w:ind w:left="1800" w:hanging="360"/>
      </w:pPr>
      <w:rPr>
        <w:rFonts w:ascii="Symbol" w:hAnsi="Symbol" w:cs="OpenSymbol"/>
      </w:rPr>
    </w:lvl>
    <w:lvl w:ilvl="4">
      <w:start w:val="1"/>
      <w:numFmt w:val="bullet"/>
      <w:lvlText w:val="◦"/>
      <w:lvlJc w:val="left"/>
      <w:pPr>
        <w:tabs>
          <w:tab w:val="left" w:pos="0"/>
        </w:tabs>
        <w:ind w:left="2160" w:hanging="360"/>
      </w:pPr>
      <w:rPr>
        <w:rFonts w:ascii="OpenSymbol" w:hAnsi="OpenSymbol" w:cs="OpenSymbol"/>
      </w:rPr>
    </w:lvl>
    <w:lvl w:ilvl="5">
      <w:start w:val="1"/>
      <w:numFmt w:val="bullet"/>
      <w:lvlText w:val="▪"/>
      <w:lvlJc w:val="left"/>
      <w:pPr>
        <w:tabs>
          <w:tab w:val="left" w:pos="0"/>
        </w:tabs>
        <w:ind w:left="2520" w:hanging="360"/>
      </w:pPr>
      <w:rPr>
        <w:rFonts w:ascii="OpenSymbol" w:hAnsi="OpenSymbol" w:cs="OpenSymbol"/>
      </w:rPr>
    </w:lvl>
    <w:lvl w:ilvl="6">
      <w:start w:val="1"/>
      <w:numFmt w:val="bullet"/>
      <w:lvlText w:val=""/>
      <w:lvlJc w:val="left"/>
      <w:pPr>
        <w:tabs>
          <w:tab w:val="left" w:pos="0"/>
        </w:tabs>
        <w:ind w:left="2880" w:hanging="360"/>
      </w:pPr>
      <w:rPr>
        <w:rFonts w:ascii="Symbol" w:hAnsi="Symbol" w:cs="OpenSymbol"/>
      </w:rPr>
    </w:lvl>
    <w:lvl w:ilvl="7">
      <w:start w:val="1"/>
      <w:numFmt w:val="bullet"/>
      <w:lvlText w:val="◦"/>
      <w:lvlJc w:val="left"/>
      <w:pPr>
        <w:tabs>
          <w:tab w:val="left" w:pos="0"/>
        </w:tabs>
        <w:ind w:left="3240" w:hanging="360"/>
      </w:pPr>
      <w:rPr>
        <w:rFonts w:ascii="OpenSymbol" w:hAnsi="OpenSymbol" w:cs="OpenSymbol"/>
      </w:rPr>
    </w:lvl>
    <w:lvl w:ilvl="8">
      <w:start w:val="1"/>
      <w:numFmt w:val="bullet"/>
      <w:lvlText w:val="▪"/>
      <w:lvlJc w:val="left"/>
      <w:pPr>
        <w:tabs>
          <w:tab w:val="left" w:pos="0"/>
        </w:tabs>
        <w:ind w:left="3600" w:hanging="360"/>
      </w:pPr>
      <w:rPr>
        <w:rFonts w:ascii="OpenSymbol" w:hAnsi="OpenSymbol" w:cs="OpenSymbol"/>
      </w:rPr>
    </w:lvl>
  </w:abstractNum>
  <w:abstractNum w:abstractNumId="3">
    <w:nsid w:val="00000005"/>
    <w:multiLevelType w:val="multilevel"/>
    <w:tmpl w:val="00000005"/>
    <w:lvl w:ilvl="0">
      <w:start w:val="1"/>
      <w:numFmt w:val="bullet"/>
      <w:lvlText w:val=""/>
      <w:lvlJc w:val="left"/>
      <w:pPr>
        <w:tabs>
          <w:tab w:val="left" w:pos="0"/>
        </w:tabs>
        <w:ind w:left="720" w:hanging="360"/>
      </w:pPr>
      <w:rPr>
        <w:rFonts w:ascii="Symbol" w:hAnsi="Symbol" w:cs="OpenSymbol"/>
      </w:rPr>
    </w:lvl>
    <w:lvl w:ilvl="1">
      <w:start w:val="1"/>
      <w:numFmt w:val="bullet"/>
      <w:lvlText w:val="◦"/>
      <w:lvlJc w:val="left"/>
      <w:pPr>
        <w:tabs>
          <w:tab w:val="left" w:pos="0"/>
        </w:tabs>
        <w:ind w:left="1080" w:hanging="360"/>
      </w:pPr>
      <w:rPr>
        <w:rFonts w:ascii="OpenSymbol" w:hAnsi="OpenSymbol" w:cs="OpenSymbol"/>
      </w:rPr>
    </w:lvl>
    <w:lvl w:ilvl="2">
      <w:start w:val="1"/>
      <w:numFmt w:val="bullet"/>
      <w:lvlText w:val="▪"/>
      <w:lvlJc w:val="left"/>
      <w:pPr>
        <w:tabs>
          <w:tab w:val="left" w:pos="0"/>
        </w:tabs>
        <w:ind w:left="1440" w:hanging="360"/>
      </w:pPr>
      <w:rPr>
        <w:rFonts w:ascii="OpenSymbol" w:hAnsi="OpenSymbol" w:cs="OpenSymbol"/>
      </w:rPr>
    </w:lvl>
    <w:lvl w:ilvl="3">
      <w:start w:val="1"/>
      <w:numFmt w:val="bullet"/>
      <w:lvlText w:val=""/>
      <w:lvlJc w:val="left"/>
      <w:pPr>
        <w:tabs>
          <w:tab w:val="left" w:pos="0"/>
        </w:tabs>
        <w:ind w:left="1800" w:hanging="360"/>
      </w:pPr>
      <w:rPr>
        <w:rFonts w:ascii="Symbol" w:hAnsi="Symbol" w:cs="OpenSymbol"/>
      </w:rPr>
    </w:lvl>
    <w:lvl w:ilvl="4">
      <w:start w:val="1"/>
      <w:numFmt w:val="bullet"/>
      <w:lvlText w:val="◦"/>
      <w:lvlJc w:val="left"/>
      <w:pPr>
        <w:tabs>
          <w:tab w:val="left" w:pos="0"/>
        </w:tabs>
        <w:ind w:left="2160" w:hanging="360"/>
      </w:pPr>
      <w:rPr>
        <w:rFonts w:ascii="OpenSymbol" w:hAnsi="OpenSymbol" w:cs="OpenSymbol"/>
      </w:rPr>
    </w:lvl>
    <w:lvl w:ilvl="5">
      <w:start w:val="1"/>
      <w:numFmt w:val="bullet"/>
      <w:lvlText w:val="▪"/>
      <w:lvlJc w:val="left"/>
      <w:pPr>
        <w:tabs>
          <w:tab w:val="left" w:pos="0"/>
        </w:tabs>
        <w:ind w:left="2520" w:hanging="360"/>
      </w:pPr>
      <w:rPr>
        <w:rFonts w:ascii="OpenSymbol" w:hAnsi="OpenSymbol" w:cs="OpenSymbol"/>
      </w:rPr>
    </w:lvl>
    <w:lvl w:ilvl="6">
      <w:start w:val="1"/>
      <w:numFmt w:val="bullet"/>
      <w:lvlText w:val=""/>
      <w:lvlJc w:val="left"/>
      <w:pPr>
        <w:tabs>
          <w:tab w:val="left" w:pos="0"/>
        </w:tabs>
        <w:ind w:left="2880" w:hanging="360"/>
      </w:pPr>
      <w:rPr>
        <w:rFonts w:ascii="Symbol" w:hAnsi="Symbol" w:cs="OpenSymbol"/>
      </w:rPr>
    </w:lvl>
    <w:lvl w:ilvl="7">
      <w:start w:val="1"/>
      <w:numFmt w:val="bullet"/>
      <w:lvlText w:val="◦"/>
      <w:lvlJc w:val="left"/>
      <w:pPr>
        <w:tabs>
          <w:tab w:val="left" w:pos="0"/>
        </w:tabs>
        <w:ind w:left="3240" w:hanging="360"/>
      </w:pPr>
      <w:rPr>
        <w:rFonts w:ascii="OpenSymbol" w:hAnsi="OpenSymbol" w:cs="OpenSymbol"/>
      </w:rPr>
    </w:lvl>
    <w:lvl w:ilvl="8">
      <w:start w:val="1"/>
      <w:numFmt w:val="bullet"/>
      <w:lvlText w:val="▪"/>
      <w:lvlJc w:val="left"/>
      <w:pPr>
        <w:tabs>
          <w:tab w:val="left" w:pos="0"/>
        </w:tabs>
        <w:ind w:left="3600" w:hanging="360"/>
      </w:pPr>
      <w:rPr>
        <w:rFonts w:ascii="OpenSymbol" w:hAnsi="OpenSymbol" w:cs="OpenSymbol"/>
      </w:rPr>
    </w:lvl>
  </w:abstractNum>
  <w:abstractNum w:abstractNumId="4">
    <w:nsid w:val="00000007"/>
    <w:multiLevelType w:val="multilevel"/>
    <w:tmpl w:val="00000007"/>
    <w:lvl w:ilvl="0">
      <w:start w:val="1"/>
      <w:numFmt w:val="bullet"/>
      <w:lvlText w:val=""/>
      <w:lvlJc w:val="left"/>
      <w:pPr>
        <w:tabs>
          <w:tab w:val="left" w:pos="0"/>
        </w:tabs>
        <w:ind w:left="720" w:hanging="360"/>
      </w:pPr>
      <w:rPr>
        <w:rFonts w:ascii="Symbol" w:hAnsi="Symbol" w:cs="OpenSymbol"/>
      </w:rPr>
    </w:lvl>
    <w:lvl w:ilvl="1">
      <w:start w:val="1"/>
      <w:numFmt w:val="bullet"/>
      <w:lvlText w:val="◦"/>
      <w:lvlJc w:val="left"/>
      <w:pPr>
        <w:tabs>
          <w:tab w:val="left" w:pos="0"/>
        </w:tabs>
        <w:ind w:left="1080" w:hanging="360"/>
      </w:pPr>
      <w:rPr>
        <w:rFonts w:ascii="OpenSymbol" w:hAnsi="OpenSymbol" w:cs="OpenSymbol"/>
      </w:rPr>
    </w:lvl>
    <w:lvl w:ilvl="2">
      <w:start w:val="1"/>
      <w:numFmt w:val="bullet"/>
      <w:lvlText w:val="▪"/>
      <w:lvlJc w:val="left"/>
      <w:pPr>
        <w:tabs>
          <w:tab w:val="left" w:pos="0"/>
        </w:tabs>
        <w:ind w:left="1440" w:hanging="360"/>
      </w:pPr>
      <w:rPr>
        <w:rFonts w:ascii="OpenSymbol" w:hAnsi="OpenSymbol" w:cs="OpenSymbol"/>
      </w:rPr>
    </w:lvl>
    <w:lvl w:ilvl="3">
      <w:start w:val="1"/>
      <w:numFmt w:val="bullet"/>
      <w:lvlText w:val=""/>
      <w:lvlJc w:val="left"/>
      <w:pPr>
        <w:tabs>
          <w:tab w:val="left" w:pos="0"/>
        </w:tabs>
        <w:ind w:left="1800" w:hanging="360"/>
      </w:pPr>
      <w:rPr>
        <w:rFonts w:ascii="Symbol" w:hAnsi="Symbol" w:cs="OpenSymbol"/>
      </w:rPr>
    </w:lvl>
    <w:lvl w:ilvl="4">
      <w:start w:val="1"/>
      <w:numFmt w:val="bullet"/>
      <w:lvlText w:val="◦"/>
      <w:lvlJc w:val="left"/>
      <w:pPr>
        <w:tabs>
          <w:tab w:val="left" w:pos="0"/>
        </w:tabs>
        <w:ind w:left="2160" w:hanging="360"/>
      </w:pPr>
      <w:rPr>
        <w:rFonts w:ascii="OpenSymbol" w:hAnsi="OpenSymbol" w:cs="OpenSymbol"/>
      </w:rPr>
    </w:lvl>
    <w:lvl w:ilvl="5">
      <w:start w:val="1"/>
      <w:numFmt w:val="bullet"/>
      <w:lvlText w:val="▪"/>
      <w:lvlJc w:val="left"/>
      <w:pPr>
        <w:tabs>
          <w:tab w:val="left" w:pos="0"/>
        </w:tabs>
        <w:ind w:left="2520" w:hanging="360"/>
      </w:pPr>
      <w:rPr>
        <w:rFonts w:ascii="OpenSymbol" w:hAnsi="OpenSymbol" w:cs="OpenSymbol"/>
      </w:rPr>
    </w:lvl>
    <w:lvl w:ilvl="6">
      <w:start w:val="1"/>
      <w:numFmt w:val="bullet"/>
      <w:lvlText w:val=""/>
      <w:lvlJc w:val="left"/>
      <w:pPr>
        <w:tabs>
          <w:tab w:val="left" w:pos="0"/>
        </w:tabs>
        <w:ind w:left="2880" w:hanging="360"/>
      </w:pPr>
      <w:rPr>
        <w:rFonts w:ascii="Symbol" w:hAnsi="Symbol" w:cs="OpenSymbol"/>
      </w:rPr>
    </w:lvl>
    <w:lvl w:ilvl="7">
      <w:start w:val="1"/>
      <w:numFmt w:val="bullet"/>
      <w:lvlText w:val="◦"/>
      <w:lvlJc w:val="left"/>
      <w:pPr>
        <w:tabs>
          <w:tab w:val="left" w:pos="0"/>
        </w:tabs>
        <w:ind w:left="3240" w:hanging="360"/>
      </w:pPr>
      <w:rPr>
        <w:rFonts w:ascii="OpenSymbol" w:hAnsi="OpenSymbol" w:cs="OpenSymbol"/>
      </w:rPr>
    </w:lvl>
    <w:lvl w:ilvl="8">
      <w:start w:val="1"/>
      <w:numFmt w:val="bullet"/>
      <w:lvlText w:val="▪"/>
      <w:lvlJc w:val="left"/>
      <w:pPr>
        <w:tabs>
          <w:tab w:val="left" w:pos="0"/>
        </w:tabs>
        <w:ind w:left="3600" w:hanging="360"/>
      </w:pPr>
      <w:rPr>
        <w:rFonts w:ascii="OpenSymbol" w:hAnsi="OpenSymbol" w:cs="OpenSymbol"/>
      </w:rPr>
    </w:lvl>
  </w:abstractNum>
  <w:abstractNum w:abstractNumId="5">
    <w:nsid w:val="00000008"/>
    <w:multiLevelType w:val="multilevel"/>
    <w:tmpl w:val="00000008"/>
    <w:lvl w:ilvl="0">
      <w:start w:val="1"/>
      <w:numFmt w:val="bullet"/>
      <w:lvlText w:val=""/>
      <w:lvlJc w:val="left"/>
      <w:pPr>
        <w:tabs>
          <w:tab w:val="left" w:pos="0"/>
        </w:tabs>
        <w:ind w:left="720" w:hanging="360"/>
      </w:pPr>
      <w:rPr>
        <w:rFonts w:ascii="Wingdings" w:hAnsi="Wingdings" w:cs="OpenSymbol"/>
      </w:rPr>
    </w:lvl>
    <w:lvl w:ilvl="1">
      <w:start w:val="1"/>
      <w:numFmt w:val="bullet"/>
      <w:lvlText w:val=""/>
      <w:lvlJc w:val="left"/>
      <w:pPr>
        <w:tabs>
          <w:tab w:val="left" w:pos="0"/>
        </w:tabs>
        <w:ind w:left="1080" w:hanging="360"/>
      </w:pPr>
      <w:rPr>
        <w:rFonts w:ascii="Wingdings" w:hAnsi="Wingdings" w:cs="OpenSymbol"/>
      </w:rPr>
    </w:lvl>
    <w:lvl w:ilvl="2">
      <w:start w:val="1"/>
      <w:numFmt w:val="bullet"/>
      <w:lvlText w:val=""/>
      <w:lvlJc w:val="left"/>
      <w:pPr>
        <w:tabs>
          <w:tab w:val="left" w:pos="0"/>
        </w:tabs>
        <w:ind w:left="1440" w:hanging="360"/>
      </w:pPr>
      <w:rPr>
        <w:rFonts w:ascii="Wingdings" w:hAnsi="Wingdings" w:cs="OpenSymbol"/>
      </w:rPr>
    </w:lvl>
    <w:lvl w:ilvl="3">
      <w:start w:val="1"/>
      <w:numFmt w:val="bullet"/>
      <w:lvlText w:val=""/>
      <w:lvlJc w:val="left"/>
      <w:pPr>
        <w:tabs>
          <w:tab w:val="left" w:pos="0"/>
        </w:tabs>
        <w:ind w:left="1800" w:hanging="360"/>
      </w:pPr>
      <w:rPr>
        <w:rFonts w:ascii="Wingdings" w:hAnsi="Wingdings" w:cs="OpenSymbol"/>
      </w:rPr>
    </w:lvl>
    <w:lvl w:ilvl="4">
      <w:start w:val="1"/>
      <w:numFmt w:val="bullet"/>
      <w:lvlText w:val=""/>
      <w:lvlJc w:val="left"/>
      <w:pPr>
        <w:tabs>
          <w:tab w:val="left" w:pos="0"/>
        </w:tabs>
        <w:ind w:left="2160" w:hanging="360"/>
      </w:pPr>
      <w:rPr>
        <w:rFonts w:ascii="Wingdings" w:hAnsi="Wingdings" w:cs="OpenSymbol"/>
      </w:rPr>
    </w:lvl>
    <w:lvl w:ilvl="5">
      <w:start w:val="1"/>
      <w:numFmt w:val="bullet"/>
      <w:lvlText w:val=""/>
      <w:lvlJc w:val="left"/>
      <w:pPr>
        <w:tabs>
          <w:tab w:val="left" w:pos="0"/>
        </w:tabs>
        <w:ind w:left="2520" w:hanging="360"/>
      </w:pPr>
      <w:rPr>
        <w:rFonts w:ascii="Wingdings" w:hAnsi="Wingdings" w:cs="OpenSymbol"/>
      </w:rPr>
    </w:lvl>
    <w:lvl w:ilvl="6">
      <w:start w:val="1"/>
      <w:numFmt w:val="bullet"/>
      <w:lvlText w:val=""/>
      <w:lvlJc w:val="left"/>
      <w:pPr>
        <w:tabs>
          <w:tab w:val="left" w:pos="0"/>
        </w:tabs>
        <w:ind w:left="2880" w:hanging="360"/>
      </w:pPr>
      <w:rPr>
        <w:rFonts w:ascii="Wingdings" w:hAnsi="Wingdings" w:cs="OpenSymbol"/>
      </w:rPr>
    </w:lvl>
    <w:lvl w:ilvl="7">
      <w:start w:val="1"/>
      <w:numFmt w:val="bullet"/>
      <w:lvlText w:val=""/>
      <w:lvlJc w:val="left"/>
      <w:pPr>
        <w:tabs>
          <w:tab w:val="left" w:pos="0"/>
        </w:tabs>
        <w:ind w:left="3240" w:hanging="360"/>
      </w:pPr>
      <w:rPr>
        <w:rFonts w:ascii="Wingdings" w:hAnsi="Wingdings" w:cs="OpenSymbol"/>
      </w:rPr>
    </w:lvl>
    <w:lvl w:ilvl="8">
      <w:start w:val="1"/>
      <w:numFmt w:val="bullet"/>
      <w:lvlText w:val=""/>
      <w:lvlJc w:val="left"/>
      <w:pPr>
        <w:tabs>
          <w:tab w:val="left" w:pos="0"/>
        </w:tabs>
        <w:ind w:left="3600" w:hanging="360"/>
      </w:pPr>
      <w:rPr>
        <w:rFonts w:ascii="Wingdings" w:hAnsi="Wingdings" w:cs="OpenSymbol"/>
      </w:rPr>
    </w:lvl>
  </w:abstractNum>
  <w:abstractNum w:abstractNumId="6">
    <w:nsid w:val="00000009"/>
    <w:multiLevelType w:val="multilevel"/>
    <w:tmpl w:val="00000009"/>
    <w:lvl w:ilvl="0">
      <w:start w:val="1"/>
      <w:numFmt w:val="bullet"/>
      <w:lvlText w:val=""/>
      <w:lvlJc w:val="left"/>
      <w:pPr>
        <w:tabs>
          <w:tab w:val="left" w:pos="0"/>
        </w:tabs>
        <w:ind w:left="720" w:hanging="360"/>
      </w:pPr>
      <w:rPr>
        <w:rFonts w:ascii="Symbol" w:hAnsi="Symbol" w:cs="OpenSymbol"/>
      </w:rPr>
    </w:lvl>
    <w:lvl w:ilvl="1">
      <w:start w:val="1"/>
      <w:numFmt w:val="bullet"/>
      <w:lvlText w:val="◦"/>
      <w:lvlJc w:val="left"/>
      <w:pPr>
        <w:tabs>
          <w:tab w:val="left" w:pos="0"/>
        </w:tabs>
        <w:ind w:left="1080" w:hanging="360"/>
      </w:pPr>
      <w:rPr>
        <w:rFonts w:ascii="OpenSymbol" w:hAnsi="OpenSymbol" w:cs="OpenSymbol"/>
      </w:rPr>
    </w:lvl>
    <w:lvl w:ilvl="2">
      <w:start w:val="1"/>
      <w:numFmt w:val="bullet"/>
      <w:lvlText w:val="▪"/>
      <w:lvlJc w:val="left"/>
      <w:pPr>
        <w:tabs>
          <w:tab w:val="left" w:pos="0"/>
        </w:tabs>
        <w:ind w:left="1440" w:hanging="360"/>
      </w:pPr>
      <w:rPr>
        <w:rFonts w:ascii="OpenSymbol" w:hAnsi="OpenSymbol" w:cs="OpenSymbol"/>
      </w:rPr>
    </w:lvl>
    <w:lvl w:ilvl="3">
      <w:start w:val="1"/>
      <w:numFmt w:val="bullet"/>
      <w:lvlText w:val=""/>
      <w:lvlJc w:val="left"/>
      <w:pPr>
        <w:tabs>
          <w:tab w:val="left" w:pos="0"/>
        </w:tabs>
        <w:ind w:left="1800" w:hanging="360"/>
      </w:pPr>
      <w:rPr>
        <w:rFonts w:ascii="Symbol" w:hAnsi="Symbol" w:cs="OpenSymbol"/>
      </w:rPr>
    </w:lvl>
    <w:lvl w:ilvl="4">
      <w:start w:val="1"/>
      <w:numFmt w:val="bullet"/>
      <w:lvlText w:val="◦"/>
      <w:lvlJc w:val="left"/>
      <w:pPr>
        <w:tabs>
          <w:tab w:val="left" w:pos="0"/>
        </w:tabs>
        <w:ind w:left="2160" w:hanging="360"/>
      </w:pPr>
      <w:rPr>
        <w:rFonts w:ascii="OpenSymbol" w:hAnsi="OpenSymbol" w:cs="OpenSymbol"/>
      </w:rPr>
    </w:lvl>
    <w:lvl w:ilvl="5">
      <w:start w:val="1"/>
      <w:numFmt w:val="bullet"/>
      <w:lvlText w:val="▪"/>
      <w:lvlJc w:val="left"/>
      <w:pPr>
        <w:tabs>
          <w:tab w:val="left" w:pos="0"/>
        </w:tabs>
        <w:ind w:left="2520" w:hanging="360"/>
      </w:pPr>
      <w:rPr>
        <w:rFonts w:ascii="OpenSymbol" w:hAnsi="OpenSymbol" w:cs="OpenSymbol"/>
      </w:rPr>
    </w:lvl>
    <w:lvl w:ilvl="6">
      <w:start w:val="1"/>
      <w:numFmt w:val="bullet"/>
      <w:lvlText w:val=""/>
      <w:lvlJc w:val="left"/>
      <w:pPr>
        <w:tabs>
          <w:tab w:val="left" w:pos="0"/>
        </w:tabs>
        <w:ind w:left="2880" w:hanging="360"/>
      </w:pPr>
      <w:rPr>
        <w:rFonts w:ascii="Symbol" w:hAnsi="Symbol" w:cs="OpenSymbol"/>
      </w:rPr>
    </w:lvl>
    <w:lvl w:ilvl="7">
      <w:start w:val="1"/>
      <w:numFmt w:val="bullet"/>
      <w:lvlText w:val="◦"/>
      <w:lvlJc w:val="left"/>
      <w:pPr>
        <w:tabs>
          <w:tab w:val="left" w:pos="0"/>
        </w:tabs>
        <w:ind w:left="3240" w:hanging="360"/>
      </w:pPr>
      <w:rPr>
        <w:rFonts w:ascii="OpenSymbol" w:hAnsi="OpenSymbol" w:cs="OpenSymbol"/>
      </w:rPr>
    </w:lvl>
    <w:lvl w:ilvl="8">
      <w:start w:val="1"/>
      <w:numFmt w:val="bullet"/>
      <w:lvlText w:val="▪"/>
      <w:lvlJc w:val="left"/>
      <w:pPr>
        <w:tabs>
          <w:tab w:val="left" w:pos="0"/>
        </w:tabs>
        <w:ind w:left="3600" w:hanging="360"/>
      </w:pPr>
      <w:rPr>
        <w:rFonts w:ascii="OpenSymbol" w:hAnsi="OpenSymbol" w:cs="OpenSymbol"/>
      </w:rPr>
    </w:lvl>
  </w:abstractNum>
  <w:abstractNum w:abstractNumId="7">
    <w:nsid w:val="0000000A"/>
    <w:multiLevelType w:val="multilevel"/>
    <w:tmpl w:val="0000000A"/>
    <w:lvl w:ilvl="0">
      <w:start w:val="1"/>
      <w:numFmt w:val="bullet"/>
      <w:lvlText w:val=""/>
      <w:lvlJc w:val="left"/>
      <w:pPr>
        <w:tabs>
          <w:tab w:val="left" w:pos="0"/>
        </w:tabs>
        <w:ind w:left="720" w:hanging="360"/>
      </w:pPr>
      <w:rPr>
        <w:rFonts w:ascii="Wingdings" w:hAnsi="Wingdings" w:cs="OpenSymbol"/>
      </w:rPr>
    </w:lvl>
    <w:lvl w:ilvl="1">
      <w:start w:val="1"/>
      <w:numFmt w:val="bullet"/>
      <w:lvlText w:val=""/>
      <w:lvlJc w:val="left"/>
      <w:pPr>
        <w:tabs>
          <w:tab w:val="left" w:pos="0"/>
        </w:tabs>
        <w:ind w:left="1080" w:hanging="360"/>
      </w:pPr>
      <w:rPr>
        <w:rFonts w:ascii="Wingdings" w:hAnsi="Wingdings" w:cs="OpenSymbol"/>
      </w:rPr>
    </w:lvl>
    <w:lvl w:ilvl="2">
      <w:start w:val="1"/>
      <w:numFmt w:val="bullet"/>
      <w:lvlText w:val=""/>
      <w:lvlJc w:val="left"/>
      <w:pPr>
        <w:tabs>
          <w:tab w:val="left" w:pos="0"/>
        </w:tabs>
        <w:ind w:left="1440" w:hanging="360"/>
      </w:pPr>
      <w:rPr>
        <w:rFonts w:ascii="Wingdings" w:hAnsi="Wingdings" w:cs="OpenSymbol"/>
      </w:rPr>
    </w:lvl>
    <w:lvl w:ilvl="3">
      <w:start w:val="1"/>
      <w:numFmt w:val="bullet"/>
      <w:lvlText w:val=""/>
      <w:lvlJc w:val="left"/>
      <w:pPr>
        <w:tabs>
          <w:tab w:val="left" w:pos="0"/>
        </w:tabs>
        <w:ind w:left="1800" w:hanging="360"/>
      </w:pPr>
      <w:rPr>
        <w:rFonts w:ascii="Wingdings" w:hAnsi="Wingdings" w:cs="OpenSymbol"/>
      </w:rPr>
    </w:lvl>
    <w:lvl w:ilvl="4">
      <w:start w:val="1"/>
      <w:numFmt w:val="bullet"/>
      <w:lvlText w:val=""/>
      <w:lvlJc w:val="left"/>
      <w:pPr>
        <w:tabs>
          <w:tab w:val="left" w:pos="0"/>
        </w:tabs>
        <w:ind w:left="2160" w:hanging="360"/>
      </w:pPr>
      <w:rPr>
        <w:rFonts w:ascii="Wingdings" w:hAnsi="Wingdings" w:cs="OpenSymbol"/>
      </w:rPr>
    </w:lvl>
    <w:lvl w:ilvl="5">
      <w:start w:val="1"/>
      <w:numFmt w:val="bullet"/>
      <w:lvlText w:val=""/>
      <w:lvlJc w:val="left"/>
      <w:pPr>
        <w:tabs>
          <w:tab w:val="left" w:pos="0"/>
        </w:tabs>
        <w:ind w:left="2520" w:hanging="360"/>
      </w:pPr>
      <w:rPr>
        <w:rFonts w:ascii="Wingdings" w:hAnsi="Wingdings" w:cs="OpenSymbol"/>
      </w:rPr>
    </w:lvl>
    <w:lvl w:ilvl="6">
      <w:start w:val="1"/>
      <w:numFmt w:val="bullet"/>
      <w:lvlText w:val=""/>
      <w:lvlJc w:val="left"/>
      <w:pPr>
        <w:tabs>
          <w:tab w:val="left" w:pos="0"/>
        </w:tabs>
        <w:ind w:left="2880" w:hanging="360"/>
      </w:pPr>
      <w:rPr>
        <w:rFonts w:ascii="Wingdings" w:hAnsi="Wingdings" w:cs="OpenSymbol"/>
      </w:rPr>
    </w:lvl>
    <w:lvl w:ilvl="7">
      <w:start w:val="1"/>
      <w:numFmt w:val="bullet"/>
      <w:lvlText w:val=""/>
      <w:lvlJc w:val="left"/>
      <w:pPr>
        <w:tabs>
          <w:tab w:val="left" w:pos="0"/>
        </w:tabs>
        <w:ind w:left="3240" w:hanging="360"/>
      </w:pPr>
      <w:rPr>
        <w:rFonts w:ascii="Wingdings" w:hAnsi="Wingdings" w:cs="OpenSymbol"/>
      </w:rPr>
    </w:lvl>
    <w:lvl w:ilvl="8">
      <w:start w:val="1"/>
      <w:numFmt w:val="bullet"/>
      <w:lvlText w:val=""/>
      <w:lvlJc w:val="left"/>
      <w:pPr>
        <w:tabs>
          <w:tab w:val="left" w:pos="0"/>
        </w:tabs>
        <w:ind w:left="3600" w:hanging="360"/>
      </w:pPr>
      <w:rPr>
        <w:rFonts w:ascii="Wingdings" w:hAnsi="Wingdings" w:cs="OpenSymbol"/>
      </w:rPr>
    </w:lvl>
  </w:abstractNum>
  <w:abstractNum w:abstractNumId="8">
    <w:nsid w:val="0000000C"/>
    <w:multiLevelType w:val="multilevel"/>
    <w:tmpl w:val="0000000C"/>
    <w:lvl w:ilvl="0">
      <w:start w:val="1"/>
      <w:numFmt w:val="decimal"/>
      <w:lvlText w:val="%1."/>
      <w:lvlJc w:val="left"/>
      <w:pPr>
        <w:tabs>
          <w:tab w:val="left" w:pos="0"/>
        </w:tabs>
        <w:ind w:left="720" w:hanging="360"/>
      </w:pPr>
    </w:lvl>
    <w:lvl w:ilvl="1">
      <w:start w:val="1"/>
      <w:numFmt w:val="decimal"/>
      <w:lvlText w:val="%2."/>
      <w:lvlJc w:val="left"/>
      <w:pPr>
        <w:tabs>
          <w:tab w:val="left" w:pos="0"/>
        </w:tabs>
        <w:ind w:left="1080" w:hanging="360"/>
      </w:pPr>
    </w:lvl>
    <w:lvl w:ilvl="2">
      <w:start w:val="1"/>
      <w:numFmt w:val="decimal"/>
      <w:lvlText w:val="%3."/>
      <w:lvlJc w:val="left"/>
      <w:pPr>
        <w:tabs>
          <w:tab w:val="left" w:pos="0"/>
        </w:tabs>
        <w:ind w:left="1440" w:hanging="360"/>
      </w:pPr>
    </w:lvl>
    <w:lvl w:ilvl="3">
      <w:start w:val="1"/>
      <w:numFmt w:val="decimal"/>
      <w:lvlText w:val="%4."/>
      <w:lvlJc w:val="left"/>
      <w:pPr>
        <w:tabs>
          <w:tab w:val="left" w:pos="0"/>
        </w:tabs>
        <w:ind w:left="1800" w:hanging="360"/>
      </w:pPr>
    </w:lvl>
    <w:lvl w:ilvl="4">
      <w:start w:val="1"/>
      <w:numFmt w:val="decimal"/>
      <w:lvlText w:val="%5."/>
      <w:lvlJc w:val="left"/>
      <w:pPr>
        <w:tabs>
          <w:tab w:val="left" w:pos="0"/>
        </w:tabs>
        <w:ind w:left="2160" w:hanging="360"/>
      </w:pPr>
    </w:lvl>
    <w:lvl w:ilvl="5">
      <w:start w:val="1"/>
      <w:numFmt w:val="decimal"/>
      <w:lvlText w:val="%6."/>
      <w:lvlJc w:val="left"/>
      <w:pPr>
        <w:tabs>
          <w:tab w:val="left" w:pos="0"/>
        </w:tabs>
        <w:ind w:left="2520" w:hanging="360"/>
      </w:pPr>
    </w:lvl>
    <w:lvl w:ilvl="6">
      <w:start w:val="1"/>
      <w:numFmt w:val="decimal"/>
      <w:lvlText w:val="%7."/>
      <w:lvlJc w:val="left"/>
      <w:pPr>
        <w:tabs>
          <w:tab w:val="left" w:pos="0"/>
        </w:tabs>
        <w:ind w:left="2880" w:hanging="360"/>
      </w:pPr>
    </w:lvl>
    <w:lvl w:ilvl="7">
      <w:start w:val="1"/>
      <w:numFmt w:val="decimal"/>
      <w:lvlText w:val="%8."/>
      <w:lvlJc w:val="left"/>
      <w:pPr>
        <w:tabs>
          <w:tab w:val="left" w:pos="0"/>
        </w:tabs>
        <w:ind w:left="3240" w:hanging="360"/>
      </w:pPr>
    </w:lvl>
    <w:lvl w:ilvl="8">
      <w:start w:val="1"/>
      <w:numFmt w:val="decimal"/>
      <w:lvlText w:val="%9."/>
      <w:lvlJc w:val="left"/>
      <w:pPr>
        <w:tabs>
          <w:tab w:val="left" w:pos="0"/>
        </w:tabs>
        <w:ind w:left="3600" w:hanging="360"/>
      </w:pPr>
    </w:lvl>
  </w:abstractNum>
  <w:num w:numId="1">
    <w:abstractNumId w:val="1"/>
  </w:num>
  <w:num w:numId="2">
    <w:abstractNumId w:val="0"/>
  </w:num>
  <w:num w:numId="3">
    <w:abstractNumId w:val="4"/>
  </w:num>
  <w:num w:numId="4">
    <w:abstractNumId w:val="5"/>
  </w:num>
  <w:num w:numId="5">
    <w:abstractNumId w:val="6"/>
  </w:num>
  <w:num w:numId="6">
    <w:abstractNumId w:val="7"/>
  </w:num>
  <w:num w:numId="7">
    <w:abstractNumId w:val="2"/>
  </w:num>
  <w:num w:numId="8">
    <w:abstractNumId w:val="3"/>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27"/>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autoHyphenation/>
  <w:hyphenationZone w:val="357"/>
  <w:doNotHyphenateCaps/>
  <w:drawingGridHorizontalSpacing w:val="0"/>
  <w:drawingGridVerticalSpacing w:val="0"/>
  <w:doNotUseMarginsForDrawingGridOrigin/>
  <w:drawingGridHorizontalOrigin w:val="0"/>
  <w:drawingGridVerticalOrigin w:val="0"/>
  <w:noPunctuationKerning/>
  <w:characterSpacingControl w:val="doNotCompress"/>
  <w:footnotePr>
    <w:numRestart w:val="eachPage"/>
    <w:footnote w:id="-1"/>
    <w:footnote w:id="0"/>
  </w:footnotePr>
  <w:endnotePr>
    <w:endnote w:id="-1"/>
    <w:endnote w:id="0"/>
  </w:endnotePr>
  <w:compat>
    <w:doNotExpandShiftReturn/>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0ABD"/>
    <w:rsid w:val="AEFBDFC3"/>
    <w:rsid w:val="DFDF64D1"/>
    <w:rsid w:val="E87A915A"/>
    <w:rsid w:val="FEAD6A49"/>
    <w:rsid w:val="FFCAEF31"/>
    <w:rsid w:val="000009A6"/>
    <w:rsid w:val="00014699"/>
    <w:rsid w:val="000230B8"/>
    <w:rsid w:val="00026B7A"/>
    <w:rsid w:val="00042F22"/>
    <w:rsid w:val="000E69CB"/>
    <w:rsid w:val="00115CD1"/>
    <w:rsid w:val="001371DE"/>
    <w:rsid w:val="001C1F53"/>
    <w:rsid w:val="00215E6E"/>
    <w:rsid w:val="00287A01"/>
    <w:rsid w:val="00290545"/>
    <w:rsid w:val="002A3C5A"/>
    <w:rsid w:val="002C1F5B"/>
    <w:rsid w:val="002D1C98"/>
    <w:rsid w:val="002E3AF4"/>
    <w:rsid w:val="00332051"/>
    <w:rsid w:val="00351AED"/>
    <w:rsid w:val="003C6936"/>
    <w:rsid w:val="003D102E"/>
    <w:rsid w:val="00432587"/>
    <w:rsid w:val="00470ABD"/>
    <w:rsid w:val="004F76AF"/>
    <w:rsid w:val="005050DA"/>
    <w:rsid w:val="005673E2"/>
    <w:rsid w:val="00606474"/>
    <w:rsid w:val="006E6ADC"/>
    <w:rsid w:val="00705EF5"/>
    <w:rsid w:val="00757CC9"/>
    <w:rsid w:val="007F5433"/>
    <w:rsid w:val="0080292E"/>
    <w:rsid w:val="00814B76"/>
    <w:rsid w:val="0091443B"/>
    <w:rsid w:val="00932594"/>
    <w:rsid w:val="009F5D42"/>
    <w:rsid w:val="00A27056"/>
    <w:rsid w:val="00A5086A"/>
    <w:rsid w:val="00A656E3"/>
    <w:rsid w:val="00AC049C"/>
    <w:rsid w:val="00B04ADE"/>
    <w:rsid w:val="00B05735"/>
    <w:rsid w:val="00B34D89"/>
    <w:rsid w:val="00B453A4"/>
    <w:rsid w:val="00B5310D"/>
    <w:rsid w:val="00B61E6A"/>
    <w:rsid w:val="00B62CC2"/>
    <w:rsid w:val="00B73F2C"/>
    <w:rsid w:val="00B96A4C"/>
    <w:rsid w:val="00BC4F54"/>
    <w:rsid w:val="00BC5E0A"/>
    <w:rsid w:val="00C07BE1"/>
    <w:rsid w:val="00D364BF"/>
    <w:rsid w:val="00D61107"/>
    <w:rsid w:val="00DB782E"/>
    <w:rsid w:val="00E1296D"/>
    <w:rsid w:val="00E3758C"/>
    <w:rsid w:val="00E42A49"/>
    <w:rsid w:val="00E840D3"/>
    <w:rsid w:val="00EB7676"/>
    <w:rsid w:val="00F228A2"/>
    <w:rsid w:val="00F32EBF"/>
    <w:rsid w:val="00F4470F"/>
    <w:rsid w:val="00F962DF"/>
    <w:rsid w:val="00FE51C9"/>
    <w:rsid w:val="7B5487CC"/>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semiHidden="0" w:uiPriority="0" w:unhideWhenUsed="0"/>
    <w:lsdException w:name="header" w:semiHidden="0" w:uiPriority="0" w:unhideWhenUsed="0"/>
    <w:lsdException w:name="footer" w:semiHidden="0" w:unhideWhenUsed="0"/>
    <w:lsdException w:name="caption" w:semiHidden="0" w:uiPriority="0" w:unhideWhenUsed="0" w:qFormat="1"/>
    <w:lsdException w:name="footnote reference" w:semiHidden="0" w:uiPriority="0" w:unhideWhenUsed="0"/>
    <w:lsdException w:name="page number" w:semiHidden="0" w:uiPriority="0" w:unhideWhenUsed="0"/>
    <w:lsdException w:name="endnote reference" w:semiHidden="0" w:uiPriority="0" w:unhideWhenUsed="0"/>
    <w:lsdException w:name="List" w:semiHidden="0" w:uiPriority="0" w:unhideWhenUsed="0"/>
    <w:lsdException w:name="Title" w:semiHidden="0" w:uiPriority="10" w:unhideWhenUsed="0" w:qFormat="1"/>
    <w:lsdException w:name="Default Paragraph Font" w:uiPriority="1"/>
    <w:lsdException w:name="Body Text" w:semiHidden="0" w:uiPriority="0" w:unhideWhenUsed="0"/>
    <w:lsdException w:name="Body Text Indent" w:semiHidden="0" w:uiPriority="0" w:unhideWhenUsed="0"/>
    <w:lsdException w:name="Subtitle" w:semiHidden="0" w:uiPriority="11" w:unhideWhenUsed="0" w:qFormat="1"/>
    <w:lsdException w:name="Hyperlink" w:semiHidden="0" w:uiPriority="0" w:unhideWhenUsed="0"/>
    <w:lsdException w:name="Strong" w:semiHidden="0" w:uiPriority="22" w:unhideWhenUsed="0" w:qFormat="1"/>
    <w:lsdException w:name="Emphasis" w:semiHidden="0" w:uiPriority="20" w:unhideWhenUsed="0"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uppressAutoHyphens/>
    </w:pPr>
    <w:rPr>
      <w:rFonts w:eastAsia="Times New Roman"/>
    </w:rPr>
  </w:style>
  <w:style w:type="paragraph" w:styleId="1">
    <w:name w:val="heading 1"/>
    <w:basedOn w:val="a"/>
    <w:next w:val="a"/>
    <w:qFormat/>
    <w:pPr>
      <w:keepNext/>
      <w:numPr>
        <w:numId w:val="1"/>
      </w:numPr>
      <w:jc w:val="center"/>
      <w:outlineLvl w:val="0"/>
    </w:pPr>
    <w:rPr>
      <w:sz w:val="28"/>
    </w:rPr>
  </w:style>
  <w:style w:type="paragraph" w:styleId="2">
    <w:name w:val="heading 2"/>
    <w:basedOn w:val="a"/>
    <w:next w:val="a"/>
    <w:qFormat/>
    <w:pPr>
      <w:keepNext/>
      <w:numPr>
        <w:ilvl w:val="1"/>
        <w:numId w:val="1"/>
      </w:numPr>
      <w:jc w:val="both"/>
      <w:outlineLvl w:val="1"/>
    </w:pPr>
    <w:rPr>
      <w:sz w:val="28"/>
    </w:rPr>
  </w:style>
  <w:style w:type="paragraph" w:styleId="3">
    <w:name w:val="heading 3"/>
    <w:next w:val="a"/>
    <w:qFormat/>
    <w:pPr>
      <w:numPr>
        <w:ilvl w:val="2"/>
        <w:numId w:val="1"/>
      </w:numPr>
      <w:suppressAutoHyphens/>
      <w:spacing w:before="280" w:after="280"/>
      <w:outlineLvl w:val="2"/>
    </w:pPr>
    <w:rPr>
      <w:rFonts w:eastAsia="Times New Roman"/>
      <w:b/>
      <w:bCs/>
      <w:szCs w:val="27"/>
      <w:lang w:val="en-US"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pPr>
      <w:spacing w:before="280" w:after="280"/>
    </w:pPr>
    <w:rPr>
      <w:sz w:val="28"/>
    </w:rPr>
  </w:style>
  <w:style w:type="paragraph" w:styleId="a4">
    <w:name w:val="Body Text Indent"/>
    <w:basedOn w:val="a"/>
    <w:link w:val="a5"/>
    <w:pPr>
      <w:ind w:firstLine="708"/>
      <w:jc w:val="both"/>
    </w:pPr>
    <w:rPr>
      <w:sz w:val="28"/>
    </w:rPr>
  </w:style>
  <w:style w:type="paragraph" w:styleId="a6">
    <w:name w:val="caption"/>
    <w:basedOn w:val="a"/>
    <w:next w:val="a"/>
    <w:qFormat/>
    <w:pPr>
      <w:suppressLineNumbers/>
      <w:spacing w:before="120" w:after="120"/>
    </w:pPr>
    <w:rPr>
      <w:rFonts w:cs="Arial Unicode MS"/>
      <w:i/>
      <w:iCs/>
      <w:sz w:val="24"/>
      <w:szCs w:val="24"/>
    </w:rPr>
  </w:style>
  <w:style w:type="character" w:styleId="a7">
    <w:name w:val="endnote reference"/>
    <w:rPr>
      <w:vertAlign w:val="superscript"/>
    </w:rPr>
  </w:style>
  <w:style w:type="character" w:styleId="a8">
    <w:name w:val="FollowedHyperlink"/>
    <w:basedOn w:val="a0"/>
    <w:uiPriority w:val="99"/>
    <w:semiHidden/>
    <w:unhideWhenUsed/>
    <w:rPr>
      <w:color w:val="800080" w:themeColor="followedHyperlink"/>
      <w:u w:val="single"/>
    </w:rPr>
  </w:style>
  <w:style w:type="paragraph" w:styleId="a9">
    <w:name w:val="footer"/>
    <w:basedOn w:val="a"/>
    <w:link w:val="aa"/>
    <w:uiPriority w:val="99"/>
    <w:pPr>
      <w:tabs>
        <w:tab w:val="center" w:pos="4677"/>
        <w:tab w:val="right" w:pos="9355"/>
      </w:tabs>
    </w:pPr>
  </w:style>
  <w:style w:type="character" w:styleId="ab">
    <w:name w:val="footnote reference"/>
    <w:rPr>
      <w:vertAlign w:val="superscript"/>
    </w:rPr>
  </w:style>
  <w:style w:type="paragraph" w:styleId="ac">
    <w:name w:val="footnote text"/>
    <w:basedOn w:val="a"/>
    <w:pPr>
      <w:spacing w:before="280" w:after="280"/>
    </w:pPr>
  </w:style>
  <w:style w:type="paragraph" w:styleId="ad">
    <w:name w:val="header"/>
    <w:basedOn w:val="a"/>
    <w:pPr>
      <w:tabs>
        <w:tab w:val="center" w:pos="4677"/>
        <w:tab w:val="right" w:pos="9355"/>
      </w:tabs>
    </w:pPr>
  </w:style>
  <w:style w:type="character" w:styleId="ae">
    <w:name w:val="Hyperlink"/>
    <w:rPr>
      <w:color w:val="0000FF"/>
    </w:rPr>
  </w:style>
  <w:style w:type="paragraph" w:styleId="af">
    <w:name w:val="List"/>
    <w:basedOn w:val="a3"/>
    <w:rPr>
      <w:rFonts w:cs="Arial Unicode MS"/>
    </w:rPr>
  </w:style>
  <w:style w:type="paragraph" w:styleId="af0">
    <w:name w:val="Normal (Web)"/>
    <w:uiPriority w:val="99"/>
    <w:semiHidden/>
    <w:unhideWhenUsed/>
    <w:pPr>
      <w:spacing w:beforeAutospacing="1" w:afterAutospacing="1"/>
    </w:pPr>
    <w:rPr>
      <w:sz w:val="24"/>
      <w:szCs w:val="24"/>
      <w:lang w:val="en-US" w:eastAsia="zh-CN"/>
    </w:rPr>
  </w:style>
  <w:style w:type="character" w:styleId="af1">
    <w:name w:val="page number"/>
    <w:basedOn w:val="DefaultParagraphFont1"/>
  </w:style>
  <w:style w:type="character" w:customStyle="1" w:styleId="DefaultParagraphFont1">
    <w:name w:val="Default Paragraph Font1"/>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Times New Roman" w:hAnsi="Times New Roman" w:cs="Times New Roman" w:hint="default"/>
    </w:rPr>
  </w:style>
  <w:style w:type="character" w:customStyle="1" w:styleId="WW8Num2z1">
    <w:name w:val="WW8Num2z1"/>
    <w:rPr>
      <w:rFonts w:ascii="Courier New" w:hAnsi="Courier New" w:cs="Courier New" w:hint="default"/>
    </w:rPr>
  </w:style>
  <w:style w:type="character" w:customStyle="1" w:styleId="WW8Num2z2">
    <w:name w:val="WW8Num2z2"/>
    <w:rPr>
      <w:rFonts w:ascii="Wingdings" w:hAnsi="Wingdings" w:cs="Wingdings" w:hint="default"/>
    </w:rPr>
  </w:style>
  <w:style w:type="character" w:customStyle="1" w:styleId="WW8Num2z3">
    <w:name w:val="WW8Num2z3"/>
    <w:rPr>
      <w:rFonts w:ascii="Symbol" w:hAnsi="Symbol" w:cs="Symbol" w:hint="default"/>
    </w:rPr>
  </w:style>
  <w:style w:type="character" w:customStyle="1" w:styleId="WW8Num3z0">
    <w:name w:val="WW8Num3z0"/>
    <w:rPr>
      <w:rFonts w:hint="default"/>
    </w:rPr>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4z0">
    <w:name w:val="WW8Num4z0"/>
    <w:rPr>
      <w:rFonts w:ascii="Symbol" w:hAnsi="Symbol" w:cs="OpenSymbol"/>
    </w:rPr>
  </w:style>
  <w:style w:type="character" w:customStyle="1" w:styleId="WW8Num4z1">
    <w:name w:val="WW8Num4z1"/>
    <w:rPr>
      <w:rFonts w:ascii="OpenSymbol" w:hAnsi="OpenSymbol" w:cs="OpenSymbol"/>
    </w:rPr>
  </w:style>
  <w:style w:type="character" w:customStyle="1" w:styleId="WW8Num5z0">
    <w:name w:val="WW8Num5z0"/>
    <w:rPr>
      <w:rFonts w:ascii="Symbol" w:hAnsi="Symbol" w:cs="OpenSymbol"/>
    </w:rPr>
  </w:style>
  <w:style w:type="character" w:customStyle="1" w:styleId="WW8Num5z1">
    <w:name w:val="WW8Num5z1"/>
    <w:rPr>
      <w:rFonts w:ascii="OpenSymbol" w:hAnsi="OpenSymbol" w:cs="OpenSymbol"/>
    </w:rPr>
  </w:style>
  <w:style w:type="character" w:customStyle="1" w:styleId="WW8Num6z0">
    <w:name w:val="WW8Num6z0"/>
    <w:rPr>
      <w:rFonts w:ascii="Symbol" w:hAnsi="Symbol" w:cs="OpenSymbol"/>
    </w:rPr>
  </w:style>
  <w:style w:type="character" w:customStyle="1" w:styleId="WW8Num6z1">
    <w:name w:val="WW8Num6z1"/>
    <w:rPr>
      <w:rFonts w:ascii="OpenSymbol" w:hAnsi="OpenSymbol" w:cs="OpenSymbol"/>
    </w:rPr>
  </w:style>
  <w:style w:type="character" w:customStyle="1" w:styleId="WW8Num7z0">
    <w:name w:val="WW8Num7z0"/>
    <w:rPr>
      <w:rFonts w:ascii="Symbol" w:hAnsi="Symbol" w:cs="OpenSymbol"/>
    </w:rPr>
  </w:style>
  <w:style w:type="character" w:customStyle="1" w:styleId="WW8Num7z1">
    <w:name w:val="WW8Num7z1"/>
    <w:rPr>
      <w:rFonts w:ascii="OpenSymbol" w:hAnsi="OpenSymbol" w:cs="OpenSymbol"/>
    </w:rPr>
  </w:style>
  <w:style w:type="character" w:customStyle="1" w:styleId="WW8Num8z0">
    <w:name w:val="WW8Num8z0"/>
    <w:rPr>
      <w:rFonts w:ascii="Wingdings" w:hAnsi="Wingdings" w:cs="OpenSymbol"/>
    </w:rPr>
  </w:style>
  <w:style w:type="character" w:customStyle="1" w:styleId="WW8Num9z0">
    <w:name w:val="WW8Num9z0"/>
    <w:rPr>
      <w:rFonts w:ascii="Symbol" w:hAnsi="Symbol" w:cs="OpenSymbol"/>
    </w:rPr>
  </w:style>
  <w:style w:type="character" w:customStyle="1" w:styleId="WW8Num9z1">
    <w:name w:val="WW8Num9z1"/>
    <w:rPr>
      <w:rFonts w:ascii="OpenSymbol" w:hAnsi="OpenSymbol" w:cs="OpenSymbol"/>
    </w:rPr>
  </w:style>
  <w:style w:type="character" w:customStyle="1" w:styleId="WW8Num10z0">
    <w:name w:val="WW8Num10z0"/>
    <w:rPr>
      <w:rFonts w:ascii="Wingdings" w:hAnsi="Wingdings" w:cs="OpenSymbol"/>
    </w:rPr>
  </w:style>
  <w:style w:type="character" w:customStyle="1" w:styleId="WW8Num11z0">
    <w:name w:val="WW8Num11z0"/>
    <w:rPr>
      <w:rFonts w:ascii="Symbol" w:hAnsi="Symbol" w:cs="OpenSymbol"/>
    </w:rPr>
  </w:style>
  <w:style w:type="character" w:customStyle="1" w:styleId="WW8Num11z1">
    <w:name w:val="WW8Num11z1"/>
    <w:rPr>
      <w:rFonts w:ascii="OpenSymbol" w:hAnsi="OpenSymbol" w:cs="OpenSymbol"/>
    </w:rPr>
  </w:style>
  <w:style w:type="character" w:customStyle="1" w:styleId="WW8Num12z0">
    <w:name w:val="WW8Num12z0"/>
  </w:style>
  <w:style w:type="character" w:customStyle="1" w:styleId="WW8Num12z1">
    <w:name w:val="WW8Num12z1"/>
  </w:style>
  <w:style w:type="character" w:customStyle="1" w:styleId="WW8Num12z2">
    <w:name w:val="WW8Num12z2"/>
  </w:style>
  <w:style w:type="character" w:customStyle="1" w:styleId="WW8Num12z3">
    <w:name w:val="WW8Num12z3"/>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Symbol" w:hAnsi="Symbol" w:cs="OpenSymbol"/>
    </w:rPr>
  </w:style>
  <w:style w:type="character" w:customStyle="1" w:styleId="WW8Num13z1">
    <w:name w:val="WW8Num13z1"/>
    <w:rPr>
      <w:rFonts w:ascii="OpenSymbol" w:hAnsi="OpenSymbol" w:cs="OpenSymbol"/>
    </w:rPr>
  </w:style>
  <w:style w:type="character" w:customStyle="1" w:styleId="WW8Num14z0">
    <w:name w:val="WW8Num14z0"/>
    <w:rPr>
      <w:rFonts w:ascii="Symbol" w:hAnsi="Symbol" w:cs="OpenSymbol"/>
    </w:rPr>
  </w:style>
  <w:style w:type="character" w:customStyle="1" w:styleId="WW8Num14z1">
    <w:name w:val="WW8Num14z1"/>
    <w:rPr>
      <w:rFonts w:ascii="OpenSymbol" w:hAnsi="OpenSymbol" w:cs="OpenSymbol"/>
    </w:rPr>
  </w:style>
  <w:style w:type="character" w:customStyle="1" w:styleId="10">
    <w:name w:val="Основной шрифт абзаца1"/>
  </w:style>
  <w:style w:type="character" w:customStyle="1" w:styleId="af2">
    <w:name w:val="Символ концевой сноски"/>
    <w:rPr>
      <w:vertAlign w:val="superscript"/>
    </w:rPr>
  </w:style>
  <w:style w:type="character" w:customStyle="1" w:styleId="af3">
    <w:name w:val="Символ сноски"/>
    <w:rPr>
      <w:vertAlign w:val="superscript"/>
    </w:rPr>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8z1">
    <w:name w:val="WW8Num8z1"/>
    <w:rPr>
      <w:rFonts w:ascii="OpenSymbol" w:hAnsi="OpenSymbol" w:cs="OpenSymbol"/>
    </w:rPr>
  </w:style>
  <w:style w:type="character" w:customStyle="1" w:styleId="WW8Num10z1">
    <w:name w:val="WW8Num10z1"/>
    <w:rPr>
      <w:rFonts w:ascii="OpenSymbol" w:hAnsi="OpenSymbol" w:cs="OpenSymbol"/>
    </w:rPr>
  </w:style>
  <w:style w:type="character" w:customStyle="1" w:styleId="DefaultParagraphFont11">
    <w:name w:val="Default Paragraph Font11"/>
  </w:style>
  <w:style w:type="character" w:customStyle="1" w:styleId="af4">
    <w:name w:val="Маркеры списка"/>
    <w:rPr>
      <w:rFonts w:ascii="OpenSymbol" w:eastAsia="OpenSymbol" w:hAnsi="OpenSymbol" w:cs="OpenSymbol"/>
    </w:rPr>
  </w:style>
  <w:style w:type="character" w:customStyle="1" w:styleId="WW-">
    <w:name w:val="WW-Символ сноски"/>
    <w:rPr>
      <w:vertAlign w:val="superscript"/>
    </w:rPr>
  </w:style>
  <w:style w:type="character" w:customStyle="1" w:styleId="WW8Num8z3">
    <w:name w:val="WW8Num8z3"/>
    <w:rPr>
      <w:rFonts w:ascii="Symbol" w:hAnsi="Symbol" w:cs="Symbol" w:hint="default"/>
    </w:rPr>
  </w:style>
  <w:style w:type="character" w:customStyle="1" w:styleId="WW8Num8z2">
    <w:name w:val="WW8Num8z2"/>
    <w:rPr>
      <w:rFonts w:ascii="Wingdings" w:hAnsi="Wingdings" w:cs="Wingdings" w:hint="default"/>
    </w:rPr>
  </w:style>
  <w:style w:type="character" w:customStyle="1" w:styleId="WW8Num7z6">
    <w:name w:val="WW8Num7z6"/>
  </w:style>
  <w:style w:type="character" w:customStyle="1" w:styleId="WW8Num7z4">
    <w:name w:val="WW8Num7z4"/>
  </w:style>
  <w:style w:type="character" w:customStyle="1" w:styleId="WW8Num7z2">
    <w:name w:val="WW8Num7z2"/>
  </w:style>
  <w:style w:type="character" w:customStyle="1" w:styleId="WW8Num6z6">
    <w:name w:val="WW8Num6z6"/>
  </w:style>
  <w:style w:type="character" w:customStyle="1" w:styleId="WW8Num7z7">
    <w:name w:val="WW8Num7z7"/>
  </w:style>
  <w:style w:type="character" w:customStyle="1" w:styleId="WW8Num7z5">
    <w:name w:val="WW8Num7z5"/>
  </w:style>
  <w:style w:type="character" w:customStyle="1" w:styleId="WW8Num6z4">
    <w:name w:val="WW8Num6z4"/>
  </w:style>
  <w:style w:type="character" w:customStyle="1" w:styleId="WW8Num6z2">
    <w:name w:val="WW8Num6z2"/>
  </w:style>
  <w:style w:type="character" w:customStyle="1" w:styleId="WW8Num5z5">
    <w:name w:val="WW8Num5z5"/>
  </w:style>
  <w:style w:type="character" w:customStyle="1" w:styleId="WW8Num5z4">
    <w:name w:val="WW8Num5z4"/>
  </w:style>
  <w:style w:type="character" w:customStyle="1" w:styleId="WW8Num5z2">
    <w:name w:val="WW8Num5z2"/>
  </w:style>
  <w:style w:type="character" w:customStyle="1" w:styleId="WW8Num5z6">
    <w:name w:val="WW8Num5z6"/>
  </w:style>
  <w:style w:type="character" w:customStyle="1" w:styleId="WW8Num2z8">
    <w:name w:val="WW8Num2z8"/>
  </w:style>
  <w:style w:type="character" w:customStyle="1" w:styleId="WW8Num2z5">
    <w:name w:val="WW8Num2z5"/>
  </w:style>
  <w:style w:type="character" w:customStyle="1" w:styleId="WW8Num7z8">
    <w:name w:val="WW8Num7z8"/>
  </w:style>
  <w:style w:type="character" w:customStyle="1" w:styleId="WW8Num6z7">
    <w:name w:val="WW8Num6z7"/>
  </w:style>
  <w:style w:type="character" w:customStyle="1" w:styleId="WW8Num6z8">
    <w:name w:val="WW8Num6z8"/>
  </w:style>
  <w:style w:type="character" w:customStyle="1" w:styleId="WW8Num6z5">
    <w:name w:val="WW8Num6z5"/>
  </w:style>
  <w:style w:type="character" w:customStyle="1" w:styleId="WW8Num2z6">
    <w:name w:val="WW8Num2z6"/>
  </w:style>
  <w:style w:type="character" w:customStyle="1" w:styleId="WW-0">
    <w:name w:val="WW-Символ концевой сноски"/>
    <w:rPr>
      <w:vertAlign w:val="superscript"/>
    </w:rPr>
  </w:style>
  <w:style w:type="character" w:customStyle="1" w:styleId="WW8Num2z7">
    <w:name w:val="WW8Num2z7"/>
  </w:style>
  <w:style w:type="character" w:customStyle="1" w:styleId="WW8Num5z7">
    <w:name w:val="WW8Num5z7"/>
  </w:style>
  <w:style w:type="character" w:customStyle="1" w:styleId="WW8Num5z8">
    <w:name w:val="WW8Num5z8"/>
  </w:style>
  <w:style w:type="character" w:customStyle="1" w:styleId="FootnoteReference1">
    <w:name w:val="Footnote Reference1"/>
    <w:rPr>
      <w:vertAlign w:val="superscript"/>
    </w:rPr>
  </w:style>
  <w:style w:type="character" w:customStyle="1" w:styleId="WW-1">
    <w:name w:val="WW-Символ концевой сноски1"/>
  </w:style>
  <w:style w:type="character" w:customStyle="1" w:styleId="WW8Num6z3">
    <w:name w:val="WW8Num6z3"/>
  </w:style>
  <w:style w:type="character" w:customStyle="1" w:styleId="WW8Num5z3">
    <w:name w:val="WW8Num5z3"/>
  </w:style>
  <w:style w:type="character" w:customStyle="1" w:styleId="WW8Num2z4">
    <w:name w:val="WW8Num2z4"/>
  </w:style>
  <w:style w:type="character" w:customStyle="1" w:styleId="WW8Num7z3">
    <w:name w:val="WW8Num7z3"/>
  </w:style>
  <w:style w:type="character" w:customStyle="1" w:styleId="af5">
    <w:name w:val="Символ нумерации"/>
  </w:style>
  <w:style w:type="paragraph" w:customStyle="1" w:styleId="af6">
    <w:name w:val="Заголовок"/>
    <w:basedOn w:val="a"/>
    <w:next w:val="a3"/>
    <w:pPr>
      <w:keepNext/>
      <w:spacing w:before="240" w:after="120"/>
    </w:pPr>
    <w:rPr>
      <w:rFonts w:ascii="Liberation Sans" w:eastAsia="PingFang SC" w:hAnsi="Liberation Sans" w:cs="Arial Unicode MS"/>
      <w:sz w:val="28"/>
      <w:szCs w:val="28"/>
    </w:rPr>
  </w:style>
  <w:style w:type="paragraph" w:customStyle="1" w:styleId="11">
    <w:name w:val="Указатель1"/>
    <w:basedOn w:val="a"/>
    <w:pPr>
      <w:suppressLineNumbers/>
    </w:pPr>
    <w:rPr>
      <w:rFonts w:cs="Arial Unicode MS"/>
    </w:rPr>
  </w:style>
  <w:style w:type="paragraph" w:customStyle="1" w:styleId="12">
    <w:name w:val="Название объекта1"/>
    <w:basedOn w:val="a"/>
    <w:pPr>
      <w:suppressLineNumbers/>
      <w:spacing w:before="120" w:after="120"/>
    </w:pPr>
    <w:rPr>
      <w:rFonts w:cs="Arial Unicode MS"/>
      <w:i/>
      <w:iCs/>
      <w:sz w:val="24"/>
      <w:szCs w:val="24"/>
    </w:rPr>
  </w:style>
  <w:style w:type="paragraph" w:customStyle="1" w:styleId="af7">
    <w:name w:val="Верхний и нижний колонтитулы"/>
    <w:basedOn w:val="a"/>
    <w:pPr>
      <w:suppressLineNumbers/>
      <w:tabs>
        <w:tab w:val="center" w:pos="4819"/>
        <w:tab w:val="right" w:pos="9638"/>
      </w:tabs>
    </w:pPr>
  </w:style>
  <w:style w:type="paragraph" w:customStyle="1" w:styleId="af8">
    <w:name w:val="Содержимое таблицы"/>
    <w:basedOn w:val="a"/>
    <w:pPr>
      <w:suppressLineNumbers/>
    </w:pPr>
  </w:style>
  <w:style w:type="paragraph" w:customStyle="1" w:styleId="af9">
    <w:name w:val="Заголовок таблицы"/>
    <w:basedOn w:val="af8"/>
    <w:pPr>
      <w:jc w:val="center"/>
    </w:pPr>
    <w:rPr>
      <w:b/>
      <w:bCs/>
    </w:rPr>
  </w:style>
  <w:style w:type="paragraph" w:customStyle="1" w:styleId="afa">
    <w:name w:val="Содержимое врезки"/>
    <w:basedOn w:val="a"/>
  </w:style>
  <w:style w:type="paragraph" w:customStyle="1" w:styleId="BodyTextIndent21">
    <w:name w:val="Body Text Indent 21"/>
    <w:basedOn w:val="a"/>
    <w:pPr>
      <w:spacing w:before="280" w:after="280"/>
      <w:ind w:firstLine="709"/>
      <w:jc w:val="both"/>
    </w:pPr>
    <w:rPr>
      <w:sz w:val="28"/>
    </w:rPr>
  </w:style>
  <w:style w:type="paragraph" w:customStyle="1" w:styleId="Caption1">
    <w:name w:val="Caption1"/>
    <w:basedOn w:val="a"/>
    <w:pPr>
      <w:suppressLineNumbers/>
      <w:spacing w:before="120" w:after="120"/>
    </w:pPr>
    <w:rPr>
      <w:rFonts w:cs="Arial Unicode MS"/>
      <w:i/>
      <w:iCs/>
      <w:sz w:val="24"/>
      <w:szCs w:val="24"/>
    </w:rPr>
  </w:style>
  <w:style w:type="paragraph" w:customStyle="1" w:styleId="ConsNormal">
    <w:name w:val="ConsNormal"/>
    <w:pPr>
      <w:suppressAutoHyphens/>
      <w:autoSpaceDE w:val="0"/>
      <w:ind w:right="19772" w:firstLine="720"/>
    </w:pPr>
    <w:rPr>
      <w:rFonts w:eastAsia="Times New Roman"/>
    </w:rPr>
  </w:style>
  <w:style w:type="paragraph" w:customStyle="1" w:styleId="BodyText21">
    <w:name w:val="Body Text 21"/>
    <w:basedOn w:val="a"/>
    <w:pPr>
      <w:spacing w:line="360" w:lineRule="auto"/>
      <w:jc w:val="both"/>
    </w:pPr>
    <w:rPr>
      <w:sz w:val="28"/>
    </w:rPr>
  </w:style>
  <w:style w:type="paragraph" w:customStyle="1" w:styleId="afb">
    <w:name w:val="Текст в заданном формате"/>
    <w:basedOn w:val="a"/>
    <w:rPr>
      <w:rFonts w:ascii="Liberation Mono" w:eastAsia="Liberation Mono" w:hAnsi="Liberation Mono" w:cs="Liberation Mono"/>
    </w:rPr>
  </w:style>
  <w:style w:type="character" w:customStyle="1" w:styleId="a5">
    <w:name w:val="Основной текст с отступом Знак"/>
    <w:basedOn w:val="a0"/>
    <w:link w:val="a4"/>
    <w:rPr>
      <w:sz w:val="28"/>
    </w:rPr>
  </w:style>
  <w:style w:type="character" w:customStyle="1" w:styleId="aa">
    <w:name w:val="Нижний колонтитул Знак"/>
    <w:basedOn w:val="a0"/>
    <w:link w:val="a9"/>
    <w:uiPriority w:val="99"/>
  </w:style>
  <w:style w:type="paragraph" w:styleId="afc">
    <w:name w:val="Balloon Text"/>
    <w:basedOn w:val="a"/>
    <w:link w:val="afd"/>
    <w:uiPriority w:val="99"/>
    <w:semiHidden/>
    <w:unhideWhenUsed/>
    <w:rsid w:val="00B05735"/>
    <w:rPr>
      <w:rFonts w:ascii="Tahoma" w:hAnsi="Tahoma" w:cs="Tahoma"/>
      <w:sz w:val="16"/>
      <w:szCs w:val="16"/>
    </w:rPr>
  </w:style>
  <w:style w:type="character" w:customStyle="1" w:styleId="afd">
    <w:name w:val="Текст выноски Знак"/>
    <w:basedOn w:val="a0"/>
    <w:link w:val="afc"/>
    <w:uiPriority w:val="99"/>
    <w:semiHidden/>
    <w:rsid w:val="00B05735"/>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semiHidden="0" w:uiPriority="0" w:unhideWhenUsed="0"/>
    <w:lsdException w:name="header" w:semiHidden="0" w:uiPriority="0" w:unhideWhenUsed="0"/>
    <w:lsdException w:name="footer" w:semiHidden="0" w:unhideWhenUsed="0"/>
    <w:lsdException w:name="caption" w:semiHidden="0" w:uiPriority="0" w:unhideWhenUsed="0" w:qFormat="1"/>
    <w:lsdException w:name="footnote reference" w:semiHidden="0" w:uiPriority="0" w:unhideWhenUsed="0"/>
    <w:lsdException w:name="page number" w:semiHidden="0" w:uiPriority="0" w:unhideWhenUsed="0"/>
    <w:lsdException w:name="endnote reference" w:semiHidden="0" w:uiPriority="0" w:unhideWhenUsed="0"/>
    <w:lsdException w:name="List" w:semiHidden="0" w:uiPriority="0" w:unhideWhenUsed="0"/>
    <w:lsdException w:name="Title" w:semiHidden="0" w:uiPriority="10" w:unhideWhenUsed="0" w:qFormat="1"/>
    <w:lsdException w:name="Default Paragraph Font" w:uiPriority="1"/>
    <w:lsdException w:name="Body Text" w:semiHidden="0" w:uiPriority="0" w:unhideWhenUsed="0"/>
    <w:lsdException w:name="Body Text Indent" w:semiHidden="0" w:uiPriority="0" w:unhideWhenUsed="0"/>
    <w:lsdException w:name="Subtitle" w:semiHidden="0" w:uiPriority="11" w:unhideWhenUsed="0" w:qFormat="1"/>
    <w:lsdException w:name="Hyperlink" w:semiHidden="0" w:uiPriority="0" w:unhideWhenUsed="0"/>
    <w:lsdException w:name="Strong" w:semiHidden="0" w:uiPriority="22" w:unhideWhenUsed="0" w:qFormat="1"/>
    <w:lsdException w:name="Emphasis" w:semiHidden="0" w:uiPriority="20" w:unhideWhenUsed="0"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uppressAutoHyphens/>
    </w:pPr>
    <w:rPr>
      <w:rFonts w:eastAsia="Times New Roman"/>
    </w:rPr>
  </w:style>
  <w:style w:type="paragraph" w:styleId="1">
    <w:name w:val="heading 1"/>
    <w:basedOn w:val="a"/>
    <w:next w:val="a"/>
    <w:qFormat/>
    <w:pPr>
      <w:keepNext/>
      <w:numPr>
        <w:numId w:val="1"/>
      </w:numPr>
      <w:jc w:val="center"/>
      <w:outlineLvl w:val="0"/>
    </w:pPr>
    <w:rPr>
      <w:sz w:val="28"/>
    </w:rPr>
  </w:style>
  <w:style w:type="paragraph" w:styleId="2">
    <w:name w:val="heading 2"/>
    <w:basedOn w:val="a"/>
    <w:next w:val="a"/>
    <w:qFormat/>
    <w:pPr>
      <w:keepNext/>
      <w:numPr>
        <w:ilvl w:val="1"/>
        <w:numId w:val="1"/>
      </w:numPr>
      <w:jc w:val="both"/>
      <w:outlineLvl w:val="1"/>
    </w:pPr>
    <w:rPr>
      <w:sz w:val="28"/>
    </w:rPr>
  </w:style>
  <w:style w:type="paragraph" w:styleId="3">
    <w:name w:val="heading 3"/>
    <w:next w:val="a"/>
    <w:qFormat/>
    <w:pPr>
      <w:numPr>
        <w:ilvl w:val="2"/>
        <w:numId w:val="1"/>
      </w:numPr>
      <w:suppressAutoHyphens/>
      <w:spacing w:before="280" w:after="280"/>
      <w:outlineLvl w:val="2"/>
    </w:pPr>
    <w:rPr>
      <w:rFonts w:eastAsia="Times New Roman"/>
      <w:b/>
      <w:bCs/>
      <w:szCs w:val="27"/>
      <w:lang w:val="en-US"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pPr>
      <w:spacing w:before="280" w:after="280"/>
    </w:pPr>
    <w:rPr>
      <w:sz w:val="28"/>
    </w:rPr>
  </w:style>
  <w:style w:type="paragraph" w:styleId="a4">
    <w:name w:val="Body Text Indent"/>
    <w:basedOn w:val="a"/>
    <w:link w:val="a5"/>
    <w:pPr>
      <w:ind w:firstLine="708"/>
      <w:jc w:val="both"/>
    </w:pPr>
    <w:rPr>
      <w:sz w:val="28"/>
    </w:rPr>
  </w:style>
  <w:style w:type="paragraph" w:styleId="a6">
    <w:name w:val="caption"/>
    <w:basedOn w:val="a"/>
    <w:next w:val="a"/>
    <w:qFormat/>
    <w:pPr>
      <w:suppressLineNumbers/>
      <w:spacing w:before="120" w:after="120"/>
    </w:pPr>
    <w:rPr>
      <w:rFonts w:cs="Arial Unicode MS"/>
      <w:i/>
      <w:iCs/>
      <w:sz w:val="24"/>
      <w:szCs w:val="24"/>
    </w:rPr>
  </w:style>
  <w:style w:type="character" w:styleId="a7">
    <w:name w:val="endnote reference"/>
    <w:rPr>
      <w:vertAlign w:val="superscript"/>
    </w:rPr>
  </w:style>
  <w:style w:type="character" w:styleId="a8">
    <w:name w:val="FollowedHyperlink"/>
    <w:basedOn w:val="a0"/>
    <w:uiPriority w:val="99"/>
    <w:semiHidden/>
    <w:unhideWhenUsed/>
    <w:rPr>
      <w:color w:val="800080" w:themeColor="followedHyperlink"/>
      <w:u w:val="single"/>
    </w:rPr>
  </w:style>
  <w:style w:type="paragraph" w:styleId="a9">
    <w:name w:val="footer"/>
    <w:basedOn w:val="a"/>
    <w:link w:val="aa"/>
    <w:uiPriority w:val="99"/>
    <w:pPr>
      <w:tabs>
        <w:tab w:val="center" w:pos="4677"/>
        <w:tab w:val="right" w:pos="9355"/>
      </w:tabs>
    </w:pPr>
  </w:style>
  <w:style w:type="character" w:styleId="ab">
    <w:name w:val="footnote reference"/>
    <w:rPr>
      <w:vertAlign w:val="superscript"/>
    </w:rPr>
  </w:style>
  <w:style w:type="paragraph" w:styleId="ac">
    <w:name w:val="footnote text"/>
    <w:basedOn w:val="a"/>
    <w:pPr>
      <w:spacing w:before="280" w:after="280"/>
    </w:pPr>
  </w:style>
  <w:style w:type="paragraph" w:styleId="ad">
    <w:name w:val="header"/>
    <w:basedOn w:val="a"/>
    <w:pPr>
      <w:tabs>
        <w:tab w:val="center" w:pos="4677"/>
        <w:tab w:val="right" w:pos="9355"/>
      </w:tabs>
    </w:pPr>
  </w:style>
  <w:style w:type="character" w:styleId="ae">
    <w:name w:val="Hyperlink"/>
    <w:rPr>
      <w:color w:val="0000FF"/>
    </w:rPr>
  </w:style>
  <w:style w:type="paragraph" w:styleId="af">
    <w:name w:val="List"/>
    <w:basedOn w:val="a3"/>
    <w:rPr>
      <w:rFonts w:cs="Arial Unicode MS"/>
    </w:rPr>
  </w:style>
  <w:style w:type="paragraph" w:styleId="af0">
    <w:name w:val="Normal (Web)"/>
    <w:uiPriority w:val="99"/>
    <w:semiHidden/>
    <w:unhideWhenUsed/>
    <w:pPr>
      <w:spacing w:beforeAutospacing="1" w:afterAutospacing="1"/>
    </w:pPr>
    <w:rPr>
      <w:sz w:val="24"/>
      <w:szCs w:val="24"/>
      <w:lang w:val="en-US" w:eastAsia="zh-CN"/>
    </w:rPr>
  </w:style>
  <w:style w:type="character" w:styleId="af1">
    <w:name w:val="page number"/>
    <w:basedOn w:val="DefaultParagraphFont1"/>
  </w:style>
  <w:style w:type="character" w:customStyle="1" w:styleId="DefaultParagraphFont1">
    <w:name w:val="Default Paragraph Font1"/>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Times New Roman" w:hAnsi="Times New Roman" w:cs="Times New Roman" w:hint="default"/>
    </w:rPr>
  </w:style>
  <w:style w:type="character" w:customStyle="1" w:styleId="WW8Num2z1">
    <w:name w:val="WW8Num2z1"/>
    <w:rPr>
      <w:rFonts w:ascii="Courier New" w:hAnsi="Courier New" w:cs="Courier New" w:hint="default"/>
    </w:rPr>
  </w:style>
  <w:style w:type="character" w:customStyle="1" w:styleId="WW8Num2z2">
    <w:name w:val="WW8Num2z2"/>
    <w:rPr>
      <w:rFonts w:ascii="Wingdings" w:hAnsi="Wingdings" w:cs="Wingdings" w:hint="default"/>
    </w:rPr>
  </w:style>
  <w:style w:type="character" w:customStyle="1" w:styleId="WW8Num2z3">
    <w:name w:val="WW8Num2z3"/>
    <w:rPr>
      <w:rFonts w:ascii="Symbol" w:hAnsi="Symbol" w:cs="Symbol" w:hint="default"/>
    </w:rPr>
  </w:style>
  <w:style w:type="character" w:customStyle="1" w:styleId="WW8Num3z0">
    <w:name w:val="WW8Num3z0"/>
    <w:rPr>
      <w:rFonts w:hint="default"/>
    </w:rPr>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4z0">
    <w:name w:val="WW8Num4z0"/>
    <w:rPr>
      <w:rFonts w:ascii="Symbol" w:hAnsi="Symbol" w:cs="OpenSymbol"/>
    </w:rPr>
  </w:style>
  <w:style w:type="character" w:customStyle="1" w:styleId="WW8Num4z1">
    <w:name w:val="WW8Num4z1"/>
    <w:rPr>
      <w:rFonts w:ascii="OpenSymbol" w:hAnsi="OpenSymbol" w:cs="OpenSymbol"/>
    </w:rPr>
  </w:style>
  <w:style w:type="character" w:customStyle="1" w:styleId="WW8Num5z0">
    <w:name w:val="WW8Num5z0"/>
    <w:rPr>
      <w:rFonts w:ascii="Symbol" w:hAnsi="Symbol" w:cs="OpenSymbol"/>
    </w:rPr>
  </w:style>
  <w:style w:type="character" w:customStyle="1" w:styleId="WW8Num5z1">
    <w:name w:val="WW8Num5z1"/>
    <w:rPr>
      <w:rFonts w:ascii="OpenSymbol" w:hAnsi="OpenSymbol" w:cs="OpenSymbol"/>
    </w:rPr>
  </w:style>
  <w:style w:type="character" w:customStyle="1" w:styleId="WW8Num6z0">
    <w:name w:val="WW8Num6z0"/>
    <w:rPr>
      <w:rFonts w:ascii="Symbol" w:hAnsi="Symbol" w:cs="OpenSymbol"/>
    </w:rPr>
  </w:style>
  <w:style w:type="character" w:customStyle="1" w:styleId="WW8Num6z1">
    <w:name w:val="WW8Num6z1"/>
    <w:rPr>
      <w:rFonts w:ascii="OpenSymbol" w:hAnsi="OpenSymbol" w:cs="OpenSymbol"/>
    </w:rPr>
  </w:style>
  <w:style w:type="character" w:customStyle="1" w:styleId="WW8Num7z0">
    <w:name w:val="WW8Num7z0"/>
    <w:rPr>
      <w:rFonts w:ascii="Symbol" w:hAnsi="Symbol" w:cs="OpenSymbol"/>
    </w:rPr>
  </w:style>
  <w:style w:type="character" w:customStyle="1" w:styleId="WW8Num7z1">
    <w:name w:val="WW8Num7z1"/>
    <w:rPr>
      <w:rFonts w:ascii="OpenSymbol" w:hAnsi="OpenSymbol" w:cs="OpenSymbol"/>
    </w:rPr>
  </w:style>
  <w:style w:type="character" w:customStyle="1" w:styleId="WW8Num8z0">
    <w:name w:val="WW8Num8z0"/>
    <w:rPr>
      <w:rFonts w:ascii="Wingdings" w:hAnsi="Wingdings" w:cs="OpenSymbol"/>
    </w:rPr>
  </w:style>
  <w:style w:type="character" w:customStyle="1" w:styleId="WW8Num9z0">
    <w:name w:val="WW8Num9z0"/>
    <w:rPr>
      <w:rFonts w:ascii="Symbol" w:hAnsi="Symbol" w:cs="OpenSymbol"/>
    </w:rPr>
  </w:style>
  <w:style w:type="character" w:customStyle="1" w:styleId="WW8Num9z1">
    <w:name w:val="WW8Num9z1"/>
    <w:rPr>
      <w:rFonts w:ascii="OpenSymbol" w:hAnsi="OpenSymbol" w:cs="OpenSymbol"/>
    </w:rPr>
  </w:style>
  <w:style w:type="character" w:customStyle="1" w:styleId="WW8Num10z0">
    <w:name w:val="WW8Num10z0"/>
    <w:rPr>
      <w:rFonts w:ascii="Wingdings" w:hAnsi="Wingdings" w:cs="OpenSymbol"/>
    </w:rPr>
  </w:style>
  <w:style w:type="character" w:customStyle="1" w:styleId="WW8Num11z0">
    <w:name w:val="WW8Num11z0"/>
    <w:rPr>
      <w:rFonts w:ascii="Symbol" w:hAnsi="Symbol" w:cs="OpenSymbol"/>
    </w:rPr>
  </w:style>
  <w:style w:type="character" w:customStyle="1" w:styleId="WW8Num11z1">
    <w:name w:val="WW8Num11z1"/>
    <w:rPr>
      <w:rFonts w:ascii="OpenSymbol" w:hAnsi="OpenSymbol" w:cs="OpenSymbol"/>
    </w:rPr>
  </w:style>
  <w:style w:type="character" w:customStyle="1" w:styleId="WW8Num12z0">
    <w:name w:val="WW8Num12z0"/>
  </w:style>
  <w:style w:type="character" w:customStyle="1" w:styleId="WW8Num12z1">
    <w:name w:val="WW8Num12z1"/>
  </w:style>
  <w:style w:type="character" w:customStyle="1" w:styleId="WW8Num12z2">
    <w:name w:val="WW8Num12z2"/>
  </w:style>
  <w:style w:type="character" w:customStyle="1" w:styleId="WW8Num12z3">
    <w:name w:val="WW8Num12z3"/>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Symbol" w:hAnsi="Symbol" w:cs="OpenSymbol"/>
    </w:rPr>
  </w:style>
  <w:style w:type="character" w:customStyle="1" w:styleId="WW8Num13z1">
    <w:name w:val="WW8Num13z1"/>
    <w:rPr>
      <w:rFonts w:ascii="OpenSymbol" w:hAnsi="OpenSymbol" w:cs="OpenSymbol"/>
    </w:rPr>
  </w:style>
  <w:style w:type="character" w:customStyle="1" w:styleId="WW8Num14z0">
    <w:name w:val="WW8Num14z0"/>
    <w:rPr>
      <w:rFonts w:ascii="Symbol" w:hAnsi="Symbol" w:cs="OpenSymbol"/>
    </w:rPr>
  </w:style>
  <w:style w:type="character" w:customStyle="1" w:styleId="WW8Num14z1">
    <w:name w:val="WW8Num14z1"/>
    <w:rPr>
      <w:rFonts w:ascii="OpenSymbol" w:hAnsi="OpenSymbol" w:cs="OpenSymbol"/>
    </w:rPr>
  </w:style>
  <w:style w:type="character" w:customStyle="1" w:styleId="10">
    <w:name w:val="Основной шрифт абзаца1"/>
  </w:style>
  <w:style w:type="character" w:customStyle="1" w:styleId="af2">
    <w:name w:val="Символ концевой сноски"/>
    <w:rPr>
      <w:vertAlign w:val="superscript"/>
    </w:rPr>
  </w:style>
  <w:style w:type="character" w:customStyle="1" w:styleId="af3">
    <w:name w:val="Символ сноски"/>
    <w:rPr>
      <w:vertAlign w:val="superscript"/>
    </w:rPr>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8z1">
    <w:name w:val="WW8Num8z1"/>
    <w:rPr>
      <w:rFonts w:ascii="OpenSymbol" w:hAnsi="OpenSymbol" w:cs="OpenSymbol"/>
    </w:rPr>
  </w:style>
  <w:style w:type="character" w:customStyle="1" w:styleId="WW8Num10z1">
    <w:name w:val="WW8Num10z1"/>
    <w:rPr>
      <w:rFonts w:ascii="OpenSymbol" w:hAnsi="OpenSymbol" w:cs="OpenSymbol"/>
    </w:rPr>
  </w:style>
  <w:style w:type="character" w:customStyle="1" w:styleId="DefaultParagraphFont11">
    <w:name w:val="Default Paragraph Font11"/>
  </w:style>
  <w:style w:type="character" w:customStyle="1" w:styleId="af4">
    <w:name w:val="Маркеры списка"/>
    <w:rPr>
      <w:rFonts w:ascii="OpenSymbol" w:eastAsia="OpenSymbol" w:hAnsi="OpenSymbol" w:cs="OpenSymbol"/>
    </w:rPr>
  </w:style>
  <w:style w:type="character" w:customStyle="1" w:styleId="WW-">
    <w:name w:val="WW-Символ сноски"/>
    <w:rPr>
      <w:vertAlign w:val="superscript"/>
    </w:rPr>
  </w:style>
  <w:style w:type="character" w:customStyle="1" w:styleId="WW8Num8z3">
    <w:name w:val="WW8Num8z3"/>
    <w:rPr>
      <w:rFonts w:ascii="Symbol" w:hAnsi="Symbol" w:cs="Symbol" w:hint="default"/>
    </w:rPr>
  </w:style>
  <w:style w:type="character" w:customStyle="1" w:styleId="WW8Num8z2">
    <w:name w:val="WW8Num8z2"/>
    <w:rPr>
      <w:rFonts w:ascii="Wingdings" w:hAnsi="Wingdings" w:cs="Wingdings" w:hint="default"/>
    </w:rPr>
  </w:style>
  <w:style w:type="character" w:customStyle="1" w:styleId="WW8Num7z6">
    <w:name w:val="WW8Num7z6"/>
  </w:style>
  <w:style w:type="character" w:customStyle="1" w:styleId="WW8Num7z4">
    <w:name w:val="WW8Num7z4"/>
  </w:style>
  <w:style w:type="character" w:customStyle="1" w:styleId="WW8Num7z2">
    <w:name w:val="WW8Num7z2"/>
  </w:style>
  <w:style w:type="character" w:customStyle="1" w:styleId="WW8Num6z6">
    <w:name w:val="WW8Num6z6"/>
  </w:style>
  <w:style w:type="character" w:customStyle="1" w:styleId="WW8Num7z7">
    <w:name w:val="WW8Num7z7"/>
  </w:style>
  <w:style w:type="character" w:customStyle="1" w:styleId="WW8Num7z5">
    <w:name w:val="WW8Num7z5"/>
  </w:style>
  <w:style w:type="character" w:customStyle="1" w:styleId="WW8Num6z4">
    <w:name w:val="WW8Num6z4"/>
  </w:style>
  <w:style w:type="character" w:customStyle="1" w:styleId="WW8Num6z2">
    <w:name w:val="WW8Num6z2"/>
  </w:style>
  <w:style w:type="character" w:customStyle="1" w:styleId="WW8Num5z5">
    <w:name w:val="WW8Num5z5"/>
  </w:style>
  <w:style w:type="character" w:customStyle="1" w:styleId="WW8Num5z4">
    <w:name w:val="WW8Num5z4"/>
  </w:style>
  <w:style w:type="character" w:customStyle="1" w:styleId="WW8Num5z2">
    <w:name w:val="WW8Num5z2"/>
  </w:style>
  <w:style w:type="character" w:customStyle="1" w:styleId="WW8Num5z6">
    <w:name w:val="WW8Num5z6"/>
  </w:style>
  <w:style w:type="character" w:customStyle="1" w:styleId="WW8Num2z8">
    <w:name w:val="WW8Num2z8"/>
  </w:style>
  <w:style w:type="character" w:customStyle="1" w:styleId="WW8Num2z5">
    <w:name w:val="WW8Num2z5"/>
  </w:style>
  <w:style w:type="character" w:customStyle="1" w:styleId="WW8Num7z8">
    <w:name w:val="WW8Num7z8"/>
  </w:style>
  <w:style w:type="character" w:customStyle="1" w:styleId="WW8Num6z7">
    <w:name w:val="WW8Num6z7"/>
  </w:style>
  <w:style w:type="character" w:customStyle="1" w:styleId="WW8Num6z8">
    <w:name w:val="WW8Num6z8"/>
  </w:style>
  <w:style w:type="character" w:customStyle="1" w:styleId="WW8Num6z5">
    <w:name w:val="WW8Num6z5"/>
  </w:style>
  <w:style w:type="character" w:customStyle="1" w:styleId="WW8Num2z6">
    <w:name w:val="WW8Num2z6"/>
  </w:style>
  <w:style w:type="character" w:customStyle="1" w:styleId="WW-0">
    <w:name w:val="WW-Символ концевой сноски"/>
    <w:rPr>
      <w:vertAlign w:val="superscript"/>
    </w:rPr>
  </w:style>
  <w:style w:type="character" w:customStyle="1" w:styleId="WW8Num2z7">
    <w:name w:val="WW8Num2z7"/>
  </w:style>
  <w:style w:type="character" w:customStyle="1" w:styleId="WW8Num5z7">
    <w:name w:val="WW8Num5z7"/>
  </w:style>
  <w:style w:type="character" w:customStyle="1" w:styleId="WW8Num5z8">
    <w:name w:val="WW8Num5z8"/>
  </w:style>
  <w:style w:type="character" w:customStyle="1" w:styleId="FootnoteReference1">
    <w:name w:val="Footnote Reference1"/>
    <w:rPr>
      <w:vertAlign w:val="superscript"/>
    </w:rPr>
  </w:style>
  <w:style w:type="character" w:customStyle="1" w:styleId="WW-1">
    <w:name w:val="WW-Символ концевой сноски1"/>
  </w:style>
  <w:style w:type="character" w:customStyle="1" w:styleId="WW8Num6z3">
    <w:name w:val="WW8Num6z3"/>
  </w:style>
  <w:style w:type="character" w:customStyle="1" w:styleId="WW8Num5z3">
    <w:name w:val="WW8Num5z3"/>
  </w:style>
  <w:style w:type="character" w:customStyle="1" w:styleId="WW8Num2z4">
    <w:name w:val="WW8Num2z4"/>
  </w:style>
  <w:style w:type="character" w:customStyle="1" w:styleId="WW8Num7z3">
    <w:name w:val="WW8Num7z3"/>
  </w:style>
  <w:style w:type="character" w:customStyle="1" w:styleId="af5">
    <w:name w:val="Символ нумерации"/>
  </w:style>
  <w:style w:type="paragraph" w:customStyle="1" w:styleId="af6">
    <w:name w:val="Заголовок"/>
    <w:basedOn w:val="a"/>
    <w:next w:val="a3"/>
    <w:pPr>
      <w:keepNext/>
      <w:spacing w:before="240" w:after="120"/>
    </w:pPr>
    <w:rPr>
      <w:rFonts w:ascii="Liberation Sans" w:eastAsia="PingFang SC" w:hAnsi="Liberation Sans" w:cs="Arial Unicode MS"/>
      <w:sz w:val="28"/>
      <w:szCs w:val="28"/>
    </w:rPr>
  </w:style>
  <w:style w:type="paragraph" w:customStyle="1" w:styleId="11">
    <w:name w:val="Указатель1"/>
    <w:basedOn w:val="a"/>
    <w:pPr>
      <w:suppressLineNumbers/>
    </w:pPr>
    <w:rPr>
      <w:rFonts w:cs="Arial Unicode MS"/>
    </w:rPr>
  </w:style>
  <w:style w:type="paragraph" w:customStyle="1" w:styleId="12">
    <w:name w:val="Название объекта1"/>
    <w:basedOn w:val="a"/>
    <w:pPr>
      <w:suppressLineNumbers/>
      <w:spacing w:before="120" w:after="120"/>
    </w:pPr>
    <w:rPr>
      <w:rFonts w:cs="Arial Unicode MS"/>
      <w:i/>
      <w:iCs/>
      <w:sz w:val="24"/>
      <w:szCs w:val="24"/>
    </w:rPr>
  </w:style>
  <w:style w:type="paragraph" w:customStyle="1" w:styleId="af7">
    <w:name w:val="Верхний и нижний колонтитулы"/>
    <w:basedOn w:val="a"/>
    <w:pPr>
      <w:suppressLineNumbers/>
      <w:tabs>
        <w:tab w:val="center" w:pos="4819"/>
        <w:tab w:val="right" w:pos="9638"/>
      </w:tabs>
    </w:pPr>
  </w:style>
  <w:style w:type="paragraph" w:customStyle="1" w:styleId="af8">
    <w:name w:val="Содержимое таблицы"/>
    <w:basedOn w:val="a"/>
    <w:pPr>
      <w:suppressLineNumbers/>
    </w:pPr>
  </w:style>
  <w:style w:type="paragraph" w:customStyle="1" w:styleId="af9">
    <w:name w:val="Заголовок таблицы"/>
    <w:basedOn w:val="af8"/>
    <w:pPr>
      <w:jc w:val="center"/>
    </w:pPr>
    <w:rPr>
      <w:b/>
      <w:bCs/>
    </w:rPr>
  </w:style>
  <w:style w:type="paragraph" w:customStyle="1" w:styleId="afa">
    <w:name w:val="Содержимое врезки"/>
    <w:basedOn w:val="a"/>
  </w:style>
  <w:style w:type="paragraph" w:customStyle="1" w:styleId="BodyTextIndent21">
    <w:name w:val="Body Text Indent 21"/>
    <w:basedOn w:val="a"/>
    <w:pPr>
      <w:spacing w:before="280" w:after="280"/>
      <w:ind w:firstLine="709"/>
      <w:jc w:val="both"/>
    </w:pPr>
    <w:rPr>
      <w:sz w:val="28"/>
    </w:rPr>
  </w:style>
  <w:style w:type="paragraph" w:customStyle="1" w:styleId="Caption1">
    <w:name w:val="Caption1"/>
    <w:basedOn w:val="a"/>
    <w:pPr>
      <w:suppressLineNumbers/>
      <w:spacing w:before="120" w:after="120"/>
    </w:pPr>
    <w:rPr>
      <w:rFonts w:cs="Arial Unicode MS"/>
      <w:i/>
      <w:iCs/>
      <w:sz w:val="24"/>
      <w:szCs w:val="24"/>
    </w:rPr>
  </w:style>
  <w:style w:type="paragraph" w:customStyle="1" w:styleId="ConsNormal">
    <w:name w:val="ConsNormal"/>
    <w:pPr>
      <w:suppressAutoHyphens/>
      <w:autoSpaceDE w:val="0"/>
      <w:ind w:right="19772" w:firstLine="720"/>
    </w:pPr>
    <w:rPr>
      <w:rFonts w:eastAsia="Times New Roman"/>
    </w:rPr>
  </w:style>
  <w:style w:type="paragraph" w:customStyle="1" w:styleId="BodyText21">
    <w:name w:val="Body Text 21"/>
    <w:basedOn w:val="a"/>
    <w:pPr>
      <w:spacing w:line="360" w:lineRule="auto"/>
      <w:jc w:val="both"/>
    </w:pPr>
    <w:rPr>
      <w:sz w:val="28"/>
    </w:rPr>
  </w:style>
  <w:style w:type="paragraph" w:customStyle="1" w:styleId="afb">
    <w:name w:val="Текст в заданном формате"/>
    <w:basedOn w:val="a"/>
    <w:rPr>
      <w:rFonts w:ascii="Liberation Mono" w:eastAsia="Liberation Mono" w:hAnsi="Liberation Mono" w:cs="Liberation Mono"/>
    </w:rPr>
  </w:style>
  <w:style w:type="character" w:customStyle="1" w:styleId="a5">
    <w:name w:val="Основной текст с отступом Знак"/>
    <w:basedOn w:val="a0"/>
    <w:link w:val="a4"/>
    <w:rPr>
      <w:sz w:val="28"/>
    </w:rPr>
  </w:style>
  <w:style w:type="character" w:customStyle="1" w:styleId="aa">
    <w:name w:val="Нижний колонтитул Знак"/>
    <w:basedOn w:val="a0"/>
    <w:link w:val="a9"/>
    <w:uiPriority w:val="99"/>
  </w:style>
  <w:style w:type="paragraph" w:styleId="afc">
    <w:name w:val="Balloon Text"/>
    <w:basedOn w:val="a"/>
    <w:link w:val="afd"/>
    <w:uiPriority w:val="99"/>
    <w:semiHidden/>
    <w:unhideWhenUsed/>
    <w:rsid w:val="00B05735"/>
    <w:rPr>
      <w:rFonts w:ascii="Tahoma" w:hAnsi="Tahoma" w:cs="Tahoma"/>
      <w:sz w:val="16"/>
      <w:szCs w:val="16"/>
    </w:rPr>
  </w:style>
  <w:style w:type="character" w:customStyle="1" w:styleId="afd">
    <w:name w:val="Текст выноски Знак"/>
    <w:basedOn w:val="a0"/>
    <w:link w:val="afc"/>
    <w:uiPriority w:val="99"/>
    <w:semiHidden/>
    <w:rsid w:val="00B05735"/>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hyperlink" Target="https://naukaprava.ru/" TargetMode="External"/><Relationship Id="rId26" Type="http://schemas.openxmlformats.org/officeDocument/2006/relationships/image" Target="media/image11.pn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image" Target="media/image16.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image" Target="media/image10.png"/><Relationship Id="rId33" Type="http://schemas.openxmlformats.org/officeDocument/2006/relationships/image" Target="media/image15.png"/><Relationship Id="rId38"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hyperlink" Target="https://new.book.ru/index" TargetMode="External"/><Relationship Id="rId20" Type="http://schemas.openxmlformats.org/officeDocument/2006/relationships/hyperlink" Target="https://scholar.google.ru/" TargetMode="External"/><Relationship Id="rId29" Type="http://schemas.openxmlformats.org/officeDocument/2006/relationships/hyperlink" Target="https://grnti.ru/"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hyperlink" Target="https://cyberleninka.ru/" TargetMode="External"/><Relationship Id="rId32" Type="http://schemas.openxmlformats.org/officeDocument/2006/relationships/image" Target="media/image14.png"/><Relationship Id="rId37" Type="http://schemas.openxmlformats.org/officeDocument/2006/relationships/image" Target="media/image17.png"/><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9.png"/><Relationship Id="rId28" Type="http://schemas.openxmlformats.org/officeDocument/2006/relationships/hyperlink" Target="http://bbk.rsl.ru/external/bbk" TargetMode="External"/><Relationship Id="rId36" Type="http://schemas.openxmlformats.org/officeDocument/2006/relationships/hyperlink" Target="https://ui-miit.ru/institut/lenta-novostej/mezhdunarodnyj-transportno-pravovoj-forum" TargetMode="External"/><Relationship Id="rId10" Type="http://schemas.openxmlformats.org/officeDocument/2006/relationships/hyperlink" Target="http://vestnik-ui-miit.ru/" TargetMode="External"/><Relationship Id="rId19" Type="http://schemas.openxmlformats.org/officeDocument/2006/relationships/image" Target="media/image7.png"/><Relationship Id="rId31" Type="http://schemas.openxmlformats.org/officeDocument/2006/relationships/image" Target="media/image13.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urait.ru/" TargetMode="External"/><Relationship Id="rId22" Type="http://schemas.openxmlformats.org/officeDocument/2006/relationships/hyperlink" Target="https://elibrary.ru/" TargetMode="External"/><Relationship Id="rId27" Type="http://schemas.openxmlformats.org/officeDocument/2006/relationships/hyperlink" Target="https://teacode.com/online/udc/" TargetMode="External"/><Relationship Id="rId30" Type="http://schemas.openxmlformats.org/officeDocument/2006/relationships/image" Target="media/image12.png"/><Relationship Id="rId35" Type="http://schemas.openxmlformats.org/officeDocument/2006/relationships/hyperlink" Target="https://vak.minobrnauki.gov.ru/documents"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116</TotalTime>
  <Pages>33</Pages>
  <Words>7244</Words>
  <Characters>41295</Characters>
  <Application>Microsoft Office Word</Application>
  <DocSecurity>0</DocSecurity>
  <Lines>344</Lines>
  <Paragraphs>96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48443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ИОН</dc:creator>
  <cp:lastModifiedBy>student</cp:lastModifiedBy>
  <cp:revision>9</cp:revision>
  <cp:lastPrinted>2023-04-04T11:47:00Z</cp:lastPrinted>
  <dcterms:created xsi:type="dcterms:W3CDTF">2023-03-07T12:54:00Z</dcterms:created>
  <dcterms:modified xsi:type="dcterms:W3CDTF">2023-04-04T11:47:00Z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1033-4.9.0.7859</vt:lpwstr>
  </property>
</Properties>
</file>